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3A9" w:rsidRPr="00DC55A6" w:rsidRDefault="002040E9" w:rsidP="003153A9">
      <w:pPr>
        <w:spacing w:after="0" w:line="240" w:lineRule="auto"/>
        <w:jc w:val="center"/>
        <w:rPr>
          <w:b/>
          <w:sz w:val="24"/>
        </w:rPr>
      </w:pPr>
      <w:r>
        <w:rPr>
          <w:b/>
          <w:sz w:val="24"/>
        </w:rPr>
        <w:t>Summer</w:t>
      </w:r>
      <w:r w:rsidR="003153A9" w:rsidRPr="00DC55A6">
        <w:rPr>
          <w:b/>
          <w:sz w:val="24"/>
        </w:rPr>
        <w:t xml:space="preserve"> Meeting</w:t>
      </w:r>
    </w:p>
    <w:p w:rsidR="003153A9" w:rsidRDefault="003153A9" w:rsidP="003153A9">
      <w:pPr>
        <w:spacing w:after="0" w:line="240" w:lineRule="auto"/>
        <w:jc w:val="center"/>
      </w:pPr>
      <w:r>
        <w:t xml:space="preserve">Date &amp; Time:  </w:t>
      </w:r>
      <w:r w:rsidR="002C4AB3">
        <w:t>16-Jun</w:t>
      </w:r>
      <w:r>
        <w:t xml:space="preserve"> –</w:t>
      </w:r>
      <w:r w:rsidR="002C4AB3">
        <w:t>9:00am – 3:45</w:t>
      </w:r>
      <w:r>
        <w:t xml:space="preserve"> pm</w:t>
      </w:r>
    </w:p>
    <w:p w:rsidR="002C4AB3" w:rsidRDefault="00F94FA0" w:rsidP="003153A9">
      <w:pPr>
        <w:spacing w:after="0" w:line="240" w:lineRule="auto"/>
        <w:jc w:val="center"/>
      </w:pPr>
      <w:r>
        <w:t>J&amp;J, Titusvi</w:t>
      </w:r>
      <w:r w:rsidR="00E72C79">
        <w:t>lle, NJ</w:t>
      </w:r>
    </w:p>
    <w:p w:rsidR="003153A9" w:rsidRDefault="00C1321D" w:rsidP="00C1321D">
      <w:pPr>
        <w:jc w:val="center"/>
      </w:pPr>
      <w:r>
        <w:t xml:space="preserve">Access AGXPE Website:  </w:t>
      </w:r>
      <w:hyperlink r:id="rId8" w:history="1">
        <w:r w:rsidRPr="00626566">
          <w:rPr>
            <w:rStyle w:val="Hyperlink"/>
          </w:rPr>
          <w:t>http://www.agxpe.wildapricot.org/</w:t>
        </w:r>
      </w:hyperlink>
    </w:p>
    <w:tbl>
      <w:tblPr>
        <w:tblpPr w:leftFromText="180" w:rightFromText="180" w:vertAnchor="text" w:tblpX="-504"/>
        <w:tblW w:w="5603" w:type="pct"/>
        <w:tblLayout w:type="fixed"/>
        <w:tblCellMar>
          <w:left w:w="0" w:type="dxa"/>
          <w:right w:w="0" w:type="dxa"/>
        </w:tblCellMar>
        <w:tblLook w:val="04A0" w:firstRow="1" w:lastRow="0" w:firstColumn="1" w:lastColumn="0" w:noHBand="0" w:noVBand="1"/>
      </w:tblPr>
      <w:tblGrid>
        <w:gridCol w:w="5960"/>
        <w:gridCol w:w="3868"/>
        <w:gridCol w:w="1710"/>
      </w:tblGrid>
      <w:tr w:rsidR="00F35286" w:rsidRPr="003153A9" w:rsidTr="00F35286">
        <w:tc>
          <w:tcPr>
            <w:tcW w:w="2583" w:type="pc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3153A9" w:rsidRPr="00F35286" w:rsidRDefault="003153A9" w:rsidP="0064048F">
            <w:pPr>
              <w:pStyle w:val="Default"/>
              <w:jc w:val="center"/>
              <w:rPr>
                <w:rFonts w:asciiTheme="minorHAnsi" w:hAnsiTheme="minorHAnsi" w:cstheme="minorHAnsi"/>
                <w:b/>
                <w:bCs/>
                <w:color w:val="1F497D"/>
                <w:sz w:val="18"/>
                <w:szCs w:val="22"/>
              </w:rPr>
            </w:pPr>
          </w:p>
          <w:p w:rsidR="003153A9" w:rsidRPr="00F35286" w:rsidRDefault="00972D78" w:rsidP="002F01CB">
            <w:pPr>
              <w:pStyle w:val="Default"/>
              <w:jc w:val="center"/>
              <w:rPr>
                <w:rFonts w:asciiTheme="minorHAnsi" w:hAnsiTheme="minorHAnsi" w:cstheme="minorHAnsi"/>
                <w:b/>
                <w:bCs/>
                <w:sz w:val="18"/>
                <w:szCs w:val="22"/>
              </w:rPr>
            </w:pPr>
            <w:r w:rsidRPr="00F35286">
              <w:rPr>
                <w:rFonts w:asciiTheme="minorHAnsi" w:hAnsiTheme="minorHAnsi" w:cstheme="minorHAnsi"/>
                <w:b/>
                <w:bCs/>
                <w:sz w:val="18"/>
                <w:szCs w:val="22"/>
              </w:rPr>
              <w:t xml:space="preserve">AGXPE </w:t>
            </w:r>
            <w:r w:rsidR="002F01CB">
              <w:rPr>
                <w:rFonts w:asciiTheme="minorHAnsi" w:hAnsiTheme="minorHAnsi" w:cstheme="minorHAnsi"/>
                <w:b/>
                <w:bCs/>
                <w:sz w:val="18"/>
                <w:szCs w:val="22"/>
              </w:rPr>
              <w:t>SUMMER</w:t>
            </w:r>
            <w:bookmarkStart w:id="0" w:name="_GoBack"/>
            <w:bookmarkEnd w:id="0"/>
            <w:r w:rsidRPr="00F35286">
              <w:rPr>
                <w:rFonts w:asciiTheme="minorHAnsi" w:hAnsiTheme="minorHAnsi" w:cstheme="minorHAnsi"/>
                <w:b/>
                <w:bCs/>
                <w:sz w:val="18"/>
                <w:szCs w:val="22"/>
              </w:rPr>
              <w:t xml:space="preserve"> MEETING, 16JUN</w:t>
            </w:r>
            <w:r w:rsidR="003153A9" w:rsidRPr="00F35286">
              <w:rPr>
                <w:rFonts w:asciiTheme="minorHAnsi" w:hAnsiTheme="minorHAnsi" w:cstheme="minorHAnsi"/>
                <w:b/>
                <w:bCs/>
                <w:sz w:val="18"/>
                <w:szCs w:val="22"/>
              </w:rPr>
              <w:t>2017</w:t>
            </w:r>
          </w:p>
        </w:tc>
        <w:tc>
          <w:tcPr>
            <w:tcW w:w="1676"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3153A9" w:rsidRPr="00F35286" w:rsidRDefault="003153A9" w:rsidP="0064048F">
            <w:pPr>
              <w:pStyle w:val="Default"/>
              <w:jc w:val="center"/>
              <w:rPr>
                <w:rFonts w:asciiTheme="minorHAnsi" w:hAnsiTheme="minorHAnsi" w:cstheme="minorHAnsi"/>
                <w:b/>
                <w:bCs/>
                <w:color w:val="1F497D"/>
                <w:sz w:val="18"/>
                <w:szCs w:val="22"/>
              </w:rPr>
            </w:pPr>
          </w:p>
          <w:p w:rsidR="003153A9" w:rsidRPr="00F35286" w:rsidRDefault="003153A9" w:rsidP="0064048F">
            <w:pPr>
              <w:pStyle w:val="Default"/>
              <w:jc w:val="center"/>
              <w:rPr>
                <w:rFonts w:asciiTheme="minorHAnsi" w:hAnsiTheme="minorHAnsi" w:cstheme="minorHAnsi"/>
                <w:b/>
                <w:bCs/>
                <w:sz w:val="18"/>
                <w:szCs w:val="22"/>
              </w:rPr>
            </w:pPr>
            <w:r w:rsidRPr="00F35286">
              <w:rPr>
                <w:rFonts w:asciiTheme="minorHAnsi" w:hAnsiTheme="minorHAnsi" w:cstheme="minorHAnsi"/>
                <w:b/>
                <w:bCs/>
                <w:sz w:val="18"/>
                <w:szCs w:val="22"/>
              </w:rPr>
              <w:t>Presented by:</w:t>
            </w:r>
          </w:p>
        </w:tc>
        <w:tc>
          <w:tcPr>
            <w:tcW w:w="741" w:type="pct"/>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tcPr>
          <w:p w:rsidR="003153A9" w:rsidRPr="00F35286" w:rsidRDefault="003153A9" w:rsidP="0064048F">
            <w:pPr>
              <w:pStyle w:val="Default"/>
              <w:rPr>
                <w:rFonts w:asciiTheme="minorHAnsi" w:hAnsiTheme="minorHAnsi" w:cstheme="minorHAnsi"/>
                <w:b/>
                <w:bCs/>
                <w:color w:val="1F497D"/>
                <w:sz w:val="18"/>
                <w:szCs w:val="22"/>
              </w:rPr>
            </w:pPr>
          </w:p>
          <w:p w:rsidR="003153A9" w:rsidRPr="00F35286" w:rsidRDefault="003153A9" w:rsidP="0064048F">
            <w:pPr>
              <w:pStyle w:val="Default"/>
              <w:jc w:val="center"/>
              <w:rPr>
                <w:rFonts w:asciiTheme="minorHAnsi" w:hAnsiTheme="minorHAnsi" w:cstheme="minorHAnsi"/>
                <w:b/>
                <w:bCs/>
                <w:sz w:val="18"/>
                <w:szCs w:val="22"/>
              </w:rPr>
            </w:pPr>
            <w:r w:rsidRPr="00F35286">
              <w:rPr>
                <w:rFonts w:asciiTheme="minorHAnsi" w:hAnsiTheme="minorHAnsi" w:cstheme="minorHAnsi"/>
                <w:b/>
                <w:bCs/>
                <w:color w:val="auto"/>
                <w:sz w:val="18"/>
                <w:szCs w:val="22"/>
              </w:rPr>
              <w:t>Time</w:t>
            </w:r>
          </w:p>
        </w:tc>
      </w:tr>
      <w:tr w:rsidR="00F35286" w:rsidRPr="003153A9" w:rsidTr="00F35286">
        <w:tc>
          <w:tcPr>
            <w:tcW w:w="258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53A9" w:rsidRPr="00F35286" w:rsidRDefault="003153A9" w:rsidP="0064048F">
            <w:pPr>
              <w:pStyle w:val="Default"/>
              <w:rPr>
                <w:rFonts w:asciiTheme="minorHAnsi" w:hAnsiTheme="minorHAnsi" w:cstheme="minorHAnsi"/>
                <w:b/>
                <w:bCs/>
                <w:i/>
                <w:iCs/>
                <w:sz w:val="18"/>
                <w:szCs w:val="22"/>
              </w:rPr>
            </w:pPr>
            <w:r w:rsidRPr="00F35286">
              <w:rPr>
                <w:rFonts w:asciiTheme="minorHAnsi" w:hAnsiTheme="minorHAnsi" w:cstheme="minorHAnsi"/>
                <w:b/>
                <w:bCs/>
                <w:i/>
                <w:iCs/>
                <w:sz w:val="18"/>
                <w:szCs w:val="22"/>
              </w:rPr>
              <w:t>Coffee and Networking</w:t>
            </w:r>
          </w:p>
        </w:tc>
        <w:tc>
          <w:tcPr>
            <w:tcW w:w="1676" w:type="pct"/>
            <w:tcBorders>
              <w:top w:val="nil"/>
              <w:left w:val="nil"/>
              <w:bottom w:val="single" w:sz="8" w:space="0" w:color="auto"/>
              <w:right w:val="single" w:sz="8" w:space="0" w:color="auto"/>
            </w:tcBorders>
            <w:tcMar>
              <w:top w:w="0" w:type="dxa"/>
              <w:left w:w="108" w:type="dxa"/>
              <w:bottom w:w="0" w:type="dxa"/>
              <w:right w:w="108" w:type="dxa"/>
            </w:tcMar>
            <w:hideMark/>
          </w:tcPr>
          <w:p w:rsidR="003153A9" w:rsidRPr="00F35286" w:rsidRDefault="003153A9" w:rsidP="0064048F">
            <w:pPr>
              <w:rPr>
                <w:rFonts w:eastAsia="Times New Roman" w:cstheme="minorHAnsi"/>
                <w:sz w:val="18"/>
              </w:rPr>
            </w:pPr>
          </w:p>
        </w:tc>
        <w:tc>
          <w:tcPr>
            <w:tcW w:w="741" w:type="pct"/>
            <w:tcBorders>
              <w:top w:val="nil"/>
              <w:left w:val="nil"/>
              <w:bottom w:val="single" w:sz="8" w:space="0" w:color="auto"/>
              <w:right w:val="single" w:sz="8" w:space="0" w:color="auto"/>
            </w:tcBorders>
            <w:tcMar>
              <w:top w:w="0" w:type="dxa"/>
              <w:left w:w="108" w:type="dxa"/>
              <w:bottom w:w="0" w:type="dxa"/>
              <w:right w:w="108" w:type="dxa"/>
            </w:tcMar>
            <w:hideMark/>
          </w:tcPr>
          <w:p w:rsidR="003153A9" w:rsidRPr="00F35286" w:rsidRDefault="003153A9" w:rsidP="0064048F">
            <w:pPr>
              <w:pStyle w:val="Default"/>
              <w:jc w:val="center"/>
              <w:rPr>
                <w:rFonts w:ascii="Calibri" w:hAnsi="Calibri" w:cs="Calibri"/>
                <w:sz w:val="18"/>
                <w:szCs w:val="20"/>
              </w:rPr>
            </w:pPr>
            <w:r w:rsidRPr="00F35286">
              <w:rPr>
                <w:rFonts w:ascii="Calibri" w:hAnsi="Calibri" w:cs="Calibri"/>
                <w:sz w:val="18"/>
                <w:szCs w:val="20"/>
              </w:rPr>
              <w:t>8:30 – 9:00 a.m.</w:t>
            </w:r>
          </w:p>
        </w:tc>
      </w:tr>
      <w:tr w:rsidR="00F35286" w:rsidRPr="003153A9" w:rsidTr="00F35286">
        <w:tc>
          <w:tcPr>
            <w:tcW w:w="25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37F92" w:rsidRPr="00F35286" w:rsidRDefault="00D37F92" w:rsidP="0064048F">
            <w:pPr>
              <w:pStyle w:val="Default"/>
              <w:spacing w:line="276" w:lineRule="auto"/>
              <w:rPr>
                <w:rFonts w:ascii="Calibri" w:hAnsi="Calibri" w:cs="Calibri"/>
                <w:b/>
                <w:bCs/>
                <w:i/>
                <w:iCs/>
                <w:sz w:val="18"/>
                <w:szCs w:val="20"/>
              </w:rPr>
            </w:pPr>
            <w:r w:rsidRPr="00F35286">
              <w:rPr>
                <w:rFonts w:ascii="Calibri" w:hAnsi="Calibri" w:cs="Calibri"/>
                <w:b/>
                <w:bCs/>
                <w:i/>
                <w:iCs/>
                <w:sz w:val="18"/>
                <w:szCs w:val="20"/>
              </w:rPr>
              <w:t>Welcome and Logistics</w:t>
            </w:r>
          </w:p>
          <w:p w:rsidR="00D37F92" w:rsidRPr="00F35286" w:rsidRDefault="00D37F92" w:rsidP="0064048F">
            <w:pPr>
              <w:pStyle w:val="Default"/>
              <w:spacing w:line="276" w:lineRule="auto"/>
              <w:rPr>
                <w:rFonts w:ascii="Calibri" w:hAnsi="Calibri" w:cs="Calibri"/>
                <w:b/>
                <w:bCs/>
                <w:i/>
                <w:iCs/>
                <w:color w:val="1F497D"/>
                <w:sz w:val="18"/>
                <w:szCs w:val="20"/>
              </w:rPr>
            </w:pPr>
          </w:p>
          <w:p w:rsidR="00D37F92" w:rsidRPr="00F35286" w:rsidRDefault="00D37F92" w:rsidP="0064048F">
            <w:pPr>
              <w:pStyle w:val="Default"/>
              <w:spacing w:line="276" w:lineRule="auto"/>
              <w:rPr>
                <w:rFonts w:ascii="Calibri" w:hAnsi="Calibri" w:cs="Calibri"/>
                <w:b/>
                <w:bCs/>
                <w:i/>
                <w:iCs/>
                <w:color w:val="1F497D"/>
                <w:sz w:val="18"/>
                <w:szCs w:val="20"/>
              </w:rPr>
            </w:pPr>
          </w:p>
        </w:tc>
        <w:tc>
          <w:tcPr>
            <w:tcW w:w="1676" w:type="pct"/>
            <w:tcBorders>
              <w:top w:val="nil"/>
              <w:left w:val="nil"/>
              <w:bottom w:val="single" w:sz="8" w:space="0" w:color="auto"/>
              <w:right w:val="single" w:sz="8" w:space="0" w:color="auto"/>
            </w:tcBorders>
            <w:tcMar>
              <w:top w:w="0" w:type="dxa"/>
              <w:left w:w="108" w:type="dxa"/>
              <w:bottom w:w="0" w:type="dxa"/>
              <w:right w:w="108" w:type="dxa"/>
            </w:tcMar>
          </w:tcPr>
          <w:p w:rsidR="00D37F92" w:rsidRPr="00F35286" w:rsidRDefault="00D37F92" w:rsidP="0064048F">
            <w:pPr>
              <w:pStyle w:val="Default"/>
              <w:spacing w:line="276" w:lineRule="auto"/>
              <w:rPr>
                <w:rFonts w:ascii="Calibri" w:hAnsi="Calibri" w:cs="Calibri"/>
                <w:color w:val="auto"/>
                <w:sz w:val="18"/>
                <w:szCs w:val="20"/>
              </w:rPr>
            </w:pPr>
            <w:r w:rsidRPr="00F35286">
              <w:rPr>
                <w:rFonts w:ascii="Calibri" w:hAnsi="Calibri" w:cs="Calibri"/>
                <w:b/>
                <w:bCs/>
                <w:i/>
                <w:iCs/>
                <w:color w:val="auto"/>
                <w:sz w:val="18"/>
                <w:szCs w:val="20"/>
              </w:rPr>
              <w:t>John Lewis</w:t>
            </w:r>
            <w:r w:rsidRPr="00F35286">
              <w:rPr>
                <w:rFonts w:ascii="Calibri" w:hAnsi="Calibri" w:cs="Calibri"/>
                <w:color w:val="auto"/>
                <w:sz w:val="18"/>
                <w:szCs w:val="20"/>
              </w:rPr>
              <w:t xml:space="preserve"> – CEO, AGXPE</w:t>
            </w:r>
          </w:p>
          <w:p w:rsidR="00D37F92" w:rsidRPr="00F35286" w:rsidRDefault="00D37F92" w:rsidP="0064048F">
            <w:pPr>
              <w:pStyle w:val="Default"/>
              <w:spacing w:line="276" w:lineRule="auto"/>
              <w:rPr>
                <w:rFonts w:ascii="Calibri" w:hAnsi="Calibri" w:cs="Calibri"/>
                <w:b/>
                <w:bCs/>
                <w:i/>
                <w:iCs/>
                <w:sz w:val="18"/>
                <w:szCs w:val="20"/>
              </w:rPr>
            </w:pPr>
          </w:p>
          <w:p w:rsidR="00D37F92" w:rsidRPr="00F35286" w:rsidRDefault="00D37F92" w:rsidP="0064048F">
            <w:pPr>
              <w:pStyle w:val="Default"/>
              <w:spacing w:line="276" w:lineRule="auto"/>
              <w:rPr>
                <w:rFonts w:ascii="Calibri" w:hAnsi="Calibri" w:cs="Calibri"/>
                <w:sz w:val="18"/>
                <w:szCs w:val="20"/>
              </w:rPr>
            </w:pPr>
            <w:r w:rsidRPr="00F35286">
              <w:rPr>
                <w:rFonts w:ascii="Calibri" w:hAnsi="Calibri" w:cs="Calibri"/>
                <w:b/>
                <w:bCs/>
                <w:sz w:val="18"/>
                <w:szCs w:val="20"/>
              </w:rPr>
              <w:t xml:space="preserve">Joyce Hansen – </w:t>
            </w:r>
            <w:r w:rsidRPr="00F35286">
              <w:rPr>
                <w:rFonts w:ascii="Calibri" w:hAnsi="Calibri" w:cs="Calibri"/>
                <w:sz w:val="18"/>
                <w:szCs w:val="20"/>
              </w:rPr>
              <w:t>Johnson and Johnson, VP Sterility Assurance, Sterile Process Technology</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64048F" w:rsidRPr="00F35286" w:rsidRDefault="0064048F" w:rsidP="0064048F">
            <w:pPr>
              <w:pStyle w:val="Default"/>
              <w:spacing w:line="276" w:lineRule="auto"/>
              <w:jc w:val="center"/>
              <w:rPr>
                <w:rFonts w:ascii="Calibri" w:hAnsi="Calibri" w:cs="Calibri"/>
                <w:sz w:val="18"/>
                <w:szCs w:val="20"/>
              </w:rPr>
            </w:pPr>
          </w:p>
          <w:p w:rsidR="00D37F92" w:rsidRPr="00F35286" w:rsidRDefault="00D37F92" w:rsidP="0064048F">
            <w:pPr>
              <w:pStyle w:val="Default"/>
              <w:spacing w:line="276" w:lineRule="auto"/>
              <w:jc w:val="center"/>
              <w:rPr>
                <w:rFonts w:ascii="Calibri" w:hAnsi="Calibri" w:cs="Calibri"/>
                <w:sz w:val="18"/>
                <w:szCs w:val="20"/>
              </w:rPr>
            </w:pPr>
            <w:r w:rsidRPr="00F35286">
              <w:rPr>
                <w:rFonts w:ascii="Calibri" w:hAnsi="Calibri" w:cs="Calibri"/>
                <w:sz w:val="18"/>
                <w:szCs w:val="20"/>
              </w:rPr>
              <w:t>9:00 – 9:05 a.m.</w:t>
            </w:r>
          </w:p>
          <w:p w:rsidR="00D37F92" w:rsidRPr="00F35286" w:rsidRDefault="00D37F92" w:rsidP="0064048F">
            <w:pPr>
              <w:pStyle w:val="Default"/>
              <w:spacing w:line="276" w:lineRule="auto"/>
              <w:jc w:val="center"/>
              <w:rPr>
                <w:rFonts w:ascii="Calibri" w:hAnsi="Calibri" w:cs="Calibri"/>
                <w:sz w:val="18"/>
                <w:szCs w:val="20"/>
              </w:rPr>
            </w:pPr>
          </w:p>
          <w:p w:rsidR="00D37F92" w:rsidRPr="00F35286" w:rsidRDefault="00D37F92" w:rsidP="0064048F">
            <w:pPr>
              <w:pStyle w:val="Default"/>
              <w:spacing w:line="276" w:lineRule="auto"/>
              <w:jc w:val="center"/>
              <w:rPr>
                <w:rFonts w:ascii="Calibri" w:hAnsi="Calibri" w:cs="Calibri"/>
                <w:sz w:val="18"/>
                <w:szCs w:val="20"/>
              </w:rPr>
            </w:pPr>
            <w:r w:rsidRPr="00F35286">
              <w:rPr>
                <w:rFonts w:ascii="Calibri" w:hAnsi="Calibri" w:cs="Calibri"/>
                <w:sz w:val="18"/>
                <w:szCs w:val="20"/>
              </w:rPr>
              <w:t>9:05 – 9:15 a.m.</w:t>
            </w:r>
          </w:p>
        </w:tc>
      </w:tr>
      <w:tr w:rsidR="00F35286" w:rsidRPr="003153A9" w:rsidTr="00F35286">
        <w:tc>
          <w:tcPr>
            <w:tcW w:w="25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D37F92" w:rsidRPr="00F35286" w:rsidRDefault="00D37F92" w:rsidP="0064048F">
            <w:pPr>
              <w:pStyle w:val="Default"/>
              <w:spacing w:line="276" w:lineRule="auto"/>
              <w:rPr>
                <w:rFonts w:ascii="Calibri" w:hAnsi="Calibri" w:cs="Calibri"/>
                <w:b/>
                <w:bCs/>
                <w:i/>
                <w:iCs/>
                <w:sz w:val="18"/>
                <w:szCs w:val="20"/>
              </w:rPr>
            </w:pPr>
            <w:r w:rsidRPr="00F35286">
              <w:rPr>
                <w:rFonts w:ascii="Calibri" w:hAnsi="Calibri" w:cs="Calibri"/>
                <w:b/>
                <w:bCs/>
                <w:i/>
                <w:iCs/>
                <w:sz w:val="18"/>
                <w:szCs w:val="20"/>
              </w:rPr>
              <w:t>Data Integrity:    Risk Based Approach to Audit Trail Reviews</w:t>
            </w:r>
          </w:p>
          <w:p w:rsidR="00D37F92" w:rsidRPr="00F35286" w:rsidRDefault="00D37F92" w:rsidP="0064048F">
            <w:pPr>
              <w:pStyle w:val="Default"/>
              <w:spacing w:line="276" w:lineRule="auto"/>
              <w:rPr>
                <w:rFonts w:ascii="Calibri" w:hAnsi="Calibri" w:cs="Calibri"/>
                <w:sz w:val="18"/>
                <w:szCs w:val="20"/>
              </w:rPr>
            </w:pPr>
            <w:r w:rsidRPr="00F35286">
              <w:rPr>
                <w:rFonts w:ascii="Calibri" w:hAnsi="Calibri" w:cs="Calibri"/>
                <w:color w:val="auto"/>
                <w:sz w:val="18"/>
                <w:szCs w:val="20"/>
              </w:rPr>
              <w:t>Building quality into our data management systems and a look at possible strategies for audit trail review.</w:t>
            </w:r>
          </w:p>
        </w:tc>
        <w:tc>
          <w:tcPr>
            <w:tcW w:w="1676" w:type="pct"/>
            <w:tcBorders>
              <w:top w:val="nil"/>
              <w:left w:val="nil"/>
              <w:bottom w:val="single" w:sz="8" w:space="0" w:color="auto"/>
              <w:right w:val="single" w:sz="8" w:space="0" w:color="auto"/>
            </w:tcBorders>
            <w:tcMar>
              <w:top w:w="0" w:type="dxa"/>
              <w:left w:w="108" w:type="dxa"/>
              <w:bottom w:w="0" w:type="dxa"/>
              <w:right w:w="108" w:type="dxa"/>
            </w:tcMar>
          </w:tcPr>
          <w:p w:rsidR="00D37F92" w:rsidRPr="00F35286" w:rsidRDefault="00D37F92" w:rsidP="0064048F">
            <w:pPr>
              <w:pStyle w:val="Default"/>
              <w:spacing w:line="276" w:lineRule="auto"/>
              <w:rPr>
                <w:rFonts w:ascii="Calibri" w:hAnsi="Calibri" w:cs="Calibri"/>
                <w:sz w:val="18"/>
                <w:szCs w:val="20"/>
              </w:rPr>
            </w:pPr>
            <w:r w:rsidRPr="00F35286">
              <w:rPr>
                <w:rFonts w:ascii="Calibri" w:hAnsi="Calibri" w:cs="Calibri"/>
                <w:b/>
                <w:bCs/>
                <w:i/>
                <w:iCs/>
                <w:sz w:val="18"/>
                <w:szCs w:val="20"/>
              </w:rPr>
              <w:t xml:space="preserve">Vince Ranieri, </w:t>
            </w:r>
            <w:r w:rsidRPr="00F35286">
              <w:rPr>
                <w:rFonts w:ascii="Helvetica" w:hAnsi="Helvetica" w:cs="Helvetica"/>
                <w:sz w:val="18"/>
                <w:szCs w:val="20"/>
              </w:rPr>
              <w:t> </w:t>
            </w:r>
            <w:r w:rsidRPr="00F35286">
              <w:rPr>
                <w:rFonts w:ascii="Calibri" w:hAnsi="Calibri" w:cs="Calibri"/>
                <w:sz w:val="18"/>
                <w:szCs w:val="20"/>
                <w:lang w:val="en"/>
              </w:rPr>
              <w:t>Manager, Laboratory Analyst Training &amp; Certification Program</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D37F92" w:rsidRPr="00F35286" w:rsidRDefault="00D37F92" w:rsidP="0064048F">
            <w:pPr>
              <w:pStyle w:val="Default"/>
              <w:spacing w:line="276" w:lineRule="auto"/>
              <w:jc w:val="center"/>
              <w:rPr>
                <w:rFonts w:ascii="Calibri" w:hAnsi="Calibri" w:cs="Calibri"/>
                <w:sz w:val="18"/>
                <w:szCs w:val="20"/>
              </w:rPr>
            </w:pPr>
          </w:p>
          <w:p w:rsidR="00D37F92" w:rsidRPr="00F35286" w:rsidRDefault="00D37F92" w:rsidP="0064048F">
            <w:pPr>
              <w:pStyle w:val="Default"/>
              <w:spacing w:line="276" w:lineRule="auto"/>
              <w:jc w:val="center"/>
              <w:rPr>
                <w:rFonts w:ascii="Calibri" w:hAnsi="Calibri" w:cs="Calibri"/>
                <w:sz w:val="18"/>
                <w:szCs w:val="20"/>
              </w:rPr>
            </w:pPr>
            <w:r w:rsidRPr="00F35286">
              <w:rPr>
                <w:rFonts w:ascii="Calibri" w:hAnsi="Calibri" w:cs="Calibri"/>
                <w:sz w:val="18"/>
                <w:szCs w:val="20"/>
              </w:rPr>
              <w:t>9:15 – 10:00 a.m.</w:t>
            </w:r>
          </w:p>
        </w:tc>
      </w:tr>
      <w:tr w:rsidR="00F35286" w:rsidRPr="003153A9" w:rsidTr="00F35286">
        <w:tc>
          <w:tcPr>
            <w:tcW w:w="25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4048F" w:rsidRPr="00F35286" w:rsidRDefault="0064048F" w:rsidP="0064048F">
            <w:pPr>
              <w:pStyle w:val="Default"/>
              <w:spacing w:line="276" w:lineRule="auto"/>
              <w:rPr>
                <w:rFonts w:ascii="Calibri" w:hAnsi="Calibri" w:cs="Calibri"/>
                <w:color w:val="auto"/>
                <w:sz w:val="18"/>
                <w:szCs w:val="20"/>
              </w:rPr>
            </w:pPr>
            <w:r w:rsidRPr="00F35286">
              <w:rPr>
                <w:rFonts w:ascii="Calibri" w:hAnsi="Calibri" w:cs="Calibri"/>
                <w:b/>
                <w:bCs/>
                <w:i/>
                <w:iCs/>
                <w:sz w:val="18"/>
                <w:szCs w:val="20"/>
              </w:rPr>
              <w:t>H.E.A.T. – Human Error Analysis Tool:</w:t>
            </w:r>
          </w:p>
          <w:p w:rsidR="00D37F92" w:rsidRPr="00F35286" w:rsidRDefault="0064048F" w:rsidP="0064048F">
            <w:pPr>
              <w:pStyle w:val="Default"/>
              <w:spacing w:line="276" w:lineRule="auto"/>
              <w:rPr>
                <w:rFonts w:ascii="Calibri" w:hAnsi="Calibri" w:cs="Calibri"/>
                <w:b/>
                <w:bCs/>
                <w:i/>
                <w:iCs/>
                <w:sz w:val="18"/>
                <w:szCs w:val="20"/>
              </w:rPr>
            </w:pPr>
            <w:r w:rsidRPr="00F35286">
              <w:rPr>
                <w:rFonts w:ascii="Calibri" w:hAnsi="Calibri" w:cs="Calibri"/>
                <w:color w:val="auto"/>
                <w:sz w:val="18"/>
                <w:szCs w:val="20"/>
              </w:rPr>
              <w:t>Introduce the audience to the application of human error analysis techniques (H.E.A.T.)  used to predict possible errors that may occur in a task.  Furthering the learning will be a look into the next stage of error analysis - identifying error recovery possibilities implicit within the task, and to specify possible remedial strategies to eliminate the causes of errors or to enhance their likelihood of recovery before the consequences occur.</w:t>
            </w:r>
          </w:p>
        </w:tc>
        <w:tc>
          <w:tcPr>
            <w:tcW w:w="1676" w:type="pct"/>
            <w:tcBorders>
              <w:top w:val="nil"/>
              <w:left w:val="nil"/>
              <w:bottom w:val="single" w:sz="8" w:space="0" w:color="auto"/>
              <w:right w:val="single" w:sz="8" w:space="0" w:color="auto"/>
            </w:tcBorders>
            <w:tcMar>
              <w:top w:w="0" w:type="dxa"/>
              <w:left w:w="108" w:type="dxa"/>
              <w:bottom w:w="0" w:type="dxa"/>
              <w:right w:w="108" w:type="dxa"/>
            </w:tcMar>
          </w:tcPr>
          <w:p w:rsidR="0064048F" w:rsidRPr="00F35286" w:rsidRDefault="0064048F" w:rsidP="0064048F">
            <w:pPr>
              <w:rPr>
                <w:rFonts w:ascii="Calibri" w:hAnsi="Calibri" w:cs="Calibri"/>
                <w:color w:val="000000"/>
                <w:sz w:val="18"/>
                <w:szCs w:val="20"/>
                <w:lang w:val="en"/>
              </w:rPr>
            </w:pPr>
            <w:r w:rsidRPr="00F35286">
              <w:rPr>
                <w:rFonts w:ascii="Calibri" w:hAnsi="Calibri" w:cs="Calibri"/>
                <w:b/>
                <w:bCs/>
                <w:color w:val="000000"/>
                <w:sz w:val="18"/>
                <w:szCs w:val="20"/>
              </w:rPr>
              <w:t xml:space="preserve">George T Lopac III, </w:t>
            </w:r>
            <w:r w:rsidRPr="00F35286">
              <w:rPr>
                <w:rFonts w:ascii="Calibri" w:hAnsi="Calibri" w:cs="Calibri"/>
                <w:color w:val="000000"/>
                <w:sz w:val="18"/>
                <w:szCs w:val="20"/>
                <w:lang w:val="en"/>
              </w:rPr>
              <w:t>Lead Trainer Catalent Pharma Solutions</w:t>
            </w:r>
          </w:p>
          <w:p w:rsidR="00D37F92" w:rsidRPr="00F35286" w:rsidRDefault="00D37F92" w:rsidP="0064048F">
            <w:pPr>
              <w:pStyle w:val="Default"/>
              <w:spacing w:line="276" w:lineRule="auto"/>
              <w:rPr>
                <w:rFonts w:ascii="Calibri" w:hAnsi="Calibri" w:cs="Calibri"/>
                <w:sz w:val="18"/>
                <w:szCs w:val="20"/>
              </w:rPr>
            </w:pP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64048F" w:rsidRPr="00F35286" w:rsidRDefault="0064048F" w:rsidP="0064048F">
            <w:pPr>
              <w:pStyle w:val="Default"/>
              <w:spacing w:line="276" w:lineRule="auto"/>
              <w:jc w:val="center"/>
              <w:rPr>
                <w:rFonts w:ascii="Calibri" w:hAnsi="Calibri" w:cs="Calibri"/>
                <w:sz w:val="18"/>
                <w:szCs w:val="20"/>
              </w:rPr>
            </w:pPr>
          </w:p>
          <w:p w:rsidR="00D37F92" w:rsidRPr="00F35286" w:rsidRDefault="00D37F92" w:rsidP="0064048F">
            <w:pPr>
              <w:pStyle w:val="Default"/>
              <w:spacing w:line="276" w:lineRule="auto"/>
              <w:jc w:val="center"/>
              <w:rPr>
                <w:rFonts w:ascii="Calibri" w:hAnsi="Calibri" w:cs="Calibri"/>
                <w:sz w:val="18"/>
                <w:szCs w:val="20"/>
              </w:rPr>
            </w:pPr>
            <w:r w:rsidRPr="00F35286">
              <w:rPr>
                <w:rFonts w:ascii="Calibri" w:hAnsi="Calibri" w:cs="Calibri"/>
                <w:sz w:val="18"/>
                <w:szCs w:val="20"/>
              </w:rPr>
              <w:t>10:00 – 10:40 am</w:t>
            </w:r>
          </w:p>
        </w:tc>
      </w:tr>
      <w:tr w:rsidR="00F35286" w:rsidRPr="003153A9" w:rsidTr="00F35286">
        <w:tc>
          <w:tcPr>
            <w:tcW w:w="258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37F92" w:rsidRPr="00F35286" w:rsidRDefault="00D37F92" w:rsidP="0064048F">
            <w:pPr>
              <w:pStyle w:val="Default"/>
              <w:rPr>
                <w:rFonts w:asciiTheme="minorHAnsi" w:hAnsiTheme="minorHAnsi" w:cstheme="minorHAnsi"/>
                <w:b/>
                <w:bCs/>
                <w:i/>
                <w:iCs/>
                <w:sz w:val="18"/>
                <w:szCs w:val="22"/>
              </w:rPr>
            </w:pPr>
            <w:r w:rsidRPr="00F35286">
              <w:rPr>
                <w:rFonts w:asciiTheme="minorHAnsi" w:hAnsiTheme="minorHAnsi" w:cstheme="minorHAnsi"/>
                <w:b/>
                <w:bCs/>
                <w:i/>
                <w:iCs/>
                <w:sz w:val="18"/>
                <w:szCs w:val="22"/>
              </w:rPr>
              <w:t>Networking Break</w:t>
            </w:r>
          </w:p>
        </w:tc>
        <w:tc>
          <w:tcPr>
            <w:tcW w:w="167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37F92" w:rsidRPr="00F35286" w:rsidRDefault="00D37F92" w:rsidP="0064048F">
            <w:pPr>
              <w:pStyle w:val="Default"/>
              <w:rPr>
                <w:rFonts w:asciiTheme="minorHAnsi" w:hAnsiTheme="minorHAnsi" w:cstheme="minorHAnsi"/>
                <w:sz w:val="18"/>
                <w:szCs w:val="22"/>
              </w:rPr>
            </w:pPr>
          </w:p>
        </w:tc>
        <w:tc>
          <w:tcPr>
            <w:tcW w:w="741"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D37F92" w:rsidRPr="00F35286" w:rsidRDefault="00D37F92" w:rsidP="0064048F">
            <w:pPr>
              <w:pStyle w:val="Default"/>
              <w:spacing w:line="276" w:lineRule="auto"/>
              <w:jc w:val="center"/>
              <w:rPr>
                <w:rFonts w:ascii="Calibri" w:hAnsi="Calibri" w:cs="Calibri"/>
                <w:sz w:val="18"/>
                <w:szCs w:val="20"/>
              </w:rPr>
            </w:pPr>
            <w:r w:rsidRPr="00F35286">
              <w:rPr>
                <w:rFonts w:ascii="Calibri" w:hAnsi="Calibri" w:cs="Calibri"/>
                <w:sz w:val="18"/>
                <w:szCs w:val="20"/>
              </w:rPr>
              <w:t>10:40 – 11:00 a.m.</w:t>
            </w:r>
          </w:p>
        </w:tc>
      </w:tr>
      <w:tr w:rsidR="00F35286" w:rsidRPr="003153A9" w:rsidTr="00F35286">
        <w:trPr>
          <w:trHeight w:val="1453"/>
        </w:trPr>
        <w:tc>
          <w:tcPr>
            <w:tcW w:w="25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4048F" w:rsidRPr="00F35286" w:rsidRDefault="00D37F92" w:rsidP="0064048F">
            <w:pPr>
              <w:pStyle w:val="Default"/>
              <w:spacing w:line="276" w:lineRule="auto"/>
              <w:rPr>
                <w:rFonts w:ascii="Calibri" w:hAnsi="Calibri" w:cs="Calibri"/>
                <w:b/>
                <w:bCs/>
                <w:i/>
                <w:iCs/>
                <w:sz w:val="18"/>
                <w:szCs w:val="20"/>
              </w:rPr>
            </w:pPr>
            <w:r w:rsidRPr="00F35286">
              <w:rPr>
                <w:rFonts w:ascii="Calibri" w:hAnsi="Calibri" w:cs="Calibri"/>
                <w:b/>
                <w:bCs/>
                <w:i/>
                <w:iCs/>
                <w:sz w:val="18"/>
                <w:szCs w:val="20"/>
              </w:rPr>
              <w:t>New Labeling</w:t>
            </w:r>
            <w:r w:rsidR="0064048F" w:rsidRPr="00F35286">
              <w:rPr>
                <w:rFonts w:ascii="Calibri" w:hAnsi="Calibri" w:cs="Calibri"/>
                <w:b/>
                <w:bCs/>
                <w:i/>
                <w:iCs/>
                <w:sz w:val="18"/>
                <w:szCs w:val="20"/>
              </w:rPr>
              <w:t xml:space="preserve"> Regulation</w:t>
            </w:r>
          </w:p>
          <w:p w:rsidR="00D37F92" w:rsidRPr="00F35286" w:rsidRDefault="00D37F92" w:rsidP="0064048F">
            <w:pPr>
              <w:pStyle w:val="Default"/>
              <w:spacing w:line="276" w:lineRule="auto"/>
              <w:rPr>
                <w:rFonts w:cstheme="minorHAnsi"/>
                <w:b/>
                <w:i/>
                <w:sz w:val="18"/>
                <w:lang w:val="en-CA"/>
              </w:rPr>
            </w:pPr>
            <w:r w:rsidRPr="00F35286">
              <w:rPr>
                <w:rFonts w:ascii="Calibri" w:hAnsi="Calibri" w:cs="Calibri"/>
                <w:color w:val="auto"/>
                <w:sz w:val="18"/>
                <w:szCs w:val="20"/>
              </w:rPr>
              <w:t>An in depth review of FDAs Clinical Pharmacology Section of Labeling for Human Prescription Drug and Biological Products focusing on NDA submittals</w:t>
            </w:r>
          </w:p>
        </w:tc>
        <w:tc>
          <w:tcPr>
            <w:tcW w:w="1676" w:type="pct"/>
            <w:tcBorders>
              <w:top w:val="nil"/>
              <w:left w:val="nil"/>
              <w:bottom w:val="single" w:sz="8" w:space="0" w:color="auto"/>
              <w:right w:val="single" w:sz="8" w:space="0" w:color="auto"/>
            </w:tcBorders>
            <w:tcMar>
              <w:top w:w="0" w:type="dxa"/>
              <w:left w:w="108" w:type="dxa"/>
              <w:bottom w:w="0" w:type="dxa"/>
              <w:right w:w="108" w:type="dxa"/>
            </w:tcMar>
          </w:tcPr>
          <w:p w:rsidR="00D37F92" w:rsidRPr="00F35286" w:rsidRDefault="00D37F92" w:rsidP="0064048F">
            <w:pPr>
              <w:rPr>
                <w:rFonts w:cstheme="minorHAnsi"/>
                <w:sz w:val="18"/>
              </w:rPr>
            </w:pPr>
            <w:r w:rsidRPr="00F35286">
              <w:rPr>
                <w:rFonts w:cstheme="minorHAnsi"/>
                <w:b/>
                <w:sz w:val="18"/>
              </w:rPr>
              <w:t>Barbara Fanelli</w:t>
            </w:r>
            <w:r w:rsidRPr="00F35286">
              <w:rPr>
                <w:rFonts w:cstheme="minorHAnsi"/>
                <w:sz w:val="18"/>
              </w:rPr>
              <w:t xml:space="preserve">, Professor,  </w:t>
            </w:r>
            <w:r w:rsidRPr="00F35286">
              <w:rPr>
                <w:rStyle w:val="Strong"/>
                <w:rFonts w:cstheme="minorHAnsi"/>
                <w:b w:val="0"/>
                <w:sz w:val="18"/>
              </w:rPr>
              <w:t>Regulatory Affairs and Quality Assurance Graduate Program of Temple University School of Pharmacy</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D37F92" w:rsidRPr="00F35286" w:rsidRDefault="00D37F92" w:rsidP="0064048F">
            <w:pPr>
              <w:pStyle w:val="Default"/>
              <w:jc w:val="center"/>
              <w:rPr>
                <w:rFonts w:ascii="Calibri" w:hAnsi="Calibri" w:cs="Calibri"/>
                <w:sz w:val="18"/>
                <w:szCs w:val="20"/>
              </w:rPr>
            </w:pPr>
          </w:p>
          <w:p w:rsidR="00D37F92" w:rsidRPr="00F35286" w:rsidRDefault="00D37F92" w:rsidP="0064048F">
            <w:pPr>
              <w:pStyle w:val="Default"/>
              <w:jc w:val="center"/>
              <w:rPr>
                <w:rFonts w:ascii="Calibri" w:hAnsi="Calibri" w:cs="Calibri"/>
                <w:sz w:val="18"/>
                <w:szCs w:val="20"/>
              </w:rPr>
            </w:pPr>
            <w:r w:rsidRPr="00F35286">
              <w:rPr>
                <w:rFonts w:ascii="Calibri" w:hAnsi="Calibri" w:cs="Calibri"/>
                <w:sz w:val="18"/>
                <w:szCs w:val="20"/>
              </w:rPr>
              <w:t>11:00 to 12:00 p.m.</w:t>
            </w:r>
          </w:p>
        </w:tc>
      </w:tr>
      <w:tr w:rsidR="00F35286" w:rsidRPr="003153A9" w:rsidTr="00F35286">
        <w:tc>
          <w:tcPr>
            <w:tcW w:w="258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37F92" w:rsidRPr="00F35286" w:rsidRDefault="00D37F92" w:rsidP="0064048F">
            <w:pPr>
              <w:pStyle w:val="Default"/>
              <w:rPr>
                <w:rFonts w:asciiTheme="minorHAnsi" w:hAnsiTheme="minorHAnsi" w:cstheme="minorHAnsi"/>
                <w:b/>
                <w:bCs/>
                <w:i/>
                <w:iCs/>
                <w:color w:val="FF0000"/>
                <w:sz w:val="18"/>
                <w:szCs w:val="22"/>
              </w:rPr>
            </w:pPr>
            <w:r w:rsidRPr="00F35286">
              <w:rPr>
                <w:rFonts w:asciiTheme="minorHAnsi" w:hAnsiTheme="minorHAnsi" w:cstheme="minorHAnsi"/>
                <w:b/>
                <w:bCs/>
                <w:i/>
                <w:iCs/>
                <w:sz w:val="18"/>
                <w:szCs w:val="22"/>
              </w:rPr>
              <w:t>Lunch</w:t>
            </w:r>
          </w:p>
        </w:tc>
        <w:tc>
          <w:tcPr>
            <w:tcW w:w="167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D37F92" w:rsidRPr="00F35286" w:rsidRDefault="00D37F92" w:rsidP="0064048F">
            <w:pPr>
              <w:rPr>
                <w:rFonts w:eastAsia="Times New Roman" w:cstheme="minorHAnsi"/>
                <w:sz w:val="18"/>
              </w:rPr>
            </w:pPr>
          </w:p>
        </w:tc>
        <w:tc>
          <w:tcPr>
            <w:tcW w:w="741"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D37F92" w:rsidRPr="00F35286" w:rsidRDefault="00D37F92" w:rsidP="0064048F">
            <w:pPr>
              <w:pStyle w:val="Default"/>
              <w:jc w:val="center"/>
              <w:rPr>
                <w:rFonts w:ascii="Calibri" w:hAnsi="Calibri" w:cs="Calibri"/>
                <w:sz w:val="18"/>
                <w:szCs w:val="20"/>
              </w:rPr>
            </w:pPr>
            <w:r w:rsidRPr="00F35286">
              <w:rPr>
                <w:rFonts w:ascii="Calibri" w:hAnsi="Calibri" w:cs="Calibri"/>
                <w:sz w:val="18"/>
                <w:szCs w:val="20"/>
              </w:rPr>
              <w:t>12:00 –   1:00 p.m.</w:t>
            </w:r>
          </w:p>
        </w:tc>
      </w:tr>
      <w:tr w:rsidR="00F35286" w:rsidRPr="003153A9" w:rsidTr="00F35286">
        <w:trPr>
          <w:trHeight w:val="823"/>
        </w:trPr>
        <w:tc>
          <w:tcPr>
            <w:tcW w:w="2583" w:type="pct"/>
            <w:tcBorders>
              <w:top w:val="nil"/>
              <w:left w:val="single" w:sz="8" w:space="0" w:color="auto"/>
              <w:bottom w:val="single" w:sz="8" w:space="0" w:color="auto"/>
              <w:right w:val="single" w:sz="8" w:space="0" w:color="auto"/>
            </w:tcBorders>
            <w:noWrap/>
            <w:tcMar>
              <w:top w:w="0" w:type="dxa"/>
              <w:left w:w="115" w:type="dxa"/>
              <w:bottom w:w="0" w:type="dxa"/>
              <w:right w:w="115" w:type="dxa"/>
            </w:tcMar>
          </w:tcPr>
          <w:p w:rsidR="00D37F92" w:rsidRPr="00F35286" w:rsidRDefault="00D37F92" w:rsidP="0064048F">
            <w:pPr>
              <w:pStyle w:val="Default"/>
              <w:spacing w:line="276" w:lineRule="auto"/>
              <w:rPr>
                <w:rFonts w:ascii="Calibri" w:hAnsi="Calibri" w:cs="Calibri"/>
                <w:b/>
                <w:bCs/>
                <w:i/>
                <w:iCs/>
                <w:sz w:val="18"/>
                <w:szCs w:val="20"/>
              </w:rPr>
            </w:pPr>
            <w:r w:rsidRPr="00F35286">
              <w:rPr>
                <w:rFonts w:ascii="Calibri" w:hAnsi="Calibri" w:cs="Calibri"/>
                <w:b/>
                <w:bCs/>
                <w:i/>
                <w:iCs/>
                <w:sz w:val="18"/>
                <w:szCs w:val="20"/>
              </w:rPr>
              <w:t xml:space="preserve">Quality Culture, Leadership and Learning in Pharma R&amp;D </w:t>
            </w:r>
          </w:p>
          <w:p w:rsidR="00D37F92" w:rsidRPr="00F35286" w:rsidRDefault="00D37F92" w:rsidP="0064048F">
            <w:pPr>
              <w:pStyle w:val="Default"/>
              <w:spacing w:line="276" w:lineRule="auto"/>
              <w:rPr>
                <w:rFonts w:asciiTheme="minorHAnsi" w:hAnsiTheme="minorHAnsi" w:cstheme="minorHAnsi"/>
                <w:sz w:val="18"/>
                <w:szCs w:val="22"/>
              </w:rPr>
            </w:pPr>
            <w:r w:rsidRPr="00F35286">
              <w:rPr>
                <w:rFonts w:ascii="Calibri" w:hAnsi="Calibri" w:cs="Calibri"/>
                <w:color w:val="auto"/>
                <w:sz w:val="18"/>
                <w:szCs w:val="20"/>
              </w:rPr>
              <w:t>A look at the inter-relationships between the various aspects of the Pharmaceutical Quality System </w:t>
            </w:r>
            <w:r w:rsidRPr="00F35286">
              <w:rPr>
                <w:rFonts w:asciiTheme="minorHAnsi" w:hAnsiTheme="minorHAnsi" w:cstheme="minorHAnsi"/>
                <w:color w:val="auto"/>
                <w:sz w:val="18"/>
                <w:szCs w:val="22"/>
              </w:rPr>
              <w:t xml:space="preserve"> </w:t>
            </w:r>
          </w:p>
        </w:tc>
        <w:tc>
          <w:tcPr>
            <w:tcW w:w="1676" w:type="pct"/>
            <w:tcBorders>
              <w:top w:val="nil"/>
              <w:left w:val="nil"/>
              <w:bottom w:val="single" w:sz="8" w:space="0" w:color="auto"/>
              <w:right w:val="single" w:sz="8" w:space="0" w:color="auto"/>
            </w:tcBorders>
            <w:tcMar>
              <w:top w:w="0" w:type="dxa"/>
              <w:left w:w="108" w:type="dxa"/>
              <w:bottom w:w="0" w:type="dxa"/>
              <w:right w:w="108" w:type="dxa"/>
            </w:tcMar>
          </w:tcPr>
          <w:p w:rsidR="00D37F92" w:rsidRPr="00F35286" w:rsidRDefault="00D37F92" w:rsidP="0064048F">
            <w:pPr>
              <w:pStyle w:val="Title1"/>
              <w:rPr>
                <w:rFonts w:asciiTheme="minorHAnsi" w:hAnsiTheme="minorHAnsi" w:cstheme="minorHAnsi"/>
                <w:sz w:val="18"/>
                <w:szCs w:val="22"/>
              </w:rPr>
            </w:pPr>
            <w:r w:rsidRPr="00F35286">
              <w:rPr>
                <w:rFonts w:asciiTheme="minorHAnsi" w:hAnsiTheme="minorHAnsi" w:cstheme="minorHAnsi"/>
                <w:b/>
                <w:sz w:val="18"/>
                <w:szCs w:val="22"/>
              </w:rPr>
              <w:t>Shawn Millhiem</w:t>
            </w:r>
            <w:r w:rsidRPr="00F35286">
              <w:rPr>
                <w:rFonts w:asciiTheme="minorHAnsi" w:hAnsiTheme="minorHAnsi" w:cstheme="minorHAnsi"/>
                <w:sz w:val="18"/>
                <w:szCs w:val="22"/>
              </w:rPr>
              <w:t>, Training Director at Pfizer</w:t>
            </w: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D37F92" w:rsidRPr="00F35286" w:rsidRDefault="00D37F92" w:rsidP="0064048F">
            <w:pPr>
              <w:pStyle w:val="Default"/>
              <w:jc w:val="center"/>
              <w:rPr>
                <w:rFonts w:ascii="Calibri" w:hAnsi="Calibri" w:cs="Calibri"/>
                <w:sz w:val="18"/>
                <w:szCs w:val="20"/>
              </w:rPr>
            </w:pPr>
          </w:p>
          <w:p w:rsidR="00D37F92" w:rsidRPr="00F35286" w:rsidRDefault="00D37F92" w:rsidP="0064048F">
            <w:pPr>
              <w:pStyle w:val="Default"/>
              <w:jc w:val="center"/>
              <w:rPr>
                <w:rFonts w:ascii="Calibri" w:hAnsi="Calibri" w:cs="Calibri"/>
                <w:sz w:val="18"/>
                <w:szCs w:val="20"/>
              </w:rPr>
            </w:pPr>
            <w:r w:rsidRPr="00F35286">
              <w:rPr>
                <w:rFonts w:ascii="Calibri" w:hAnsi="Calibri" w:cs="Calibri"/>
                <w:sz w:val="18"/>
                <w:szCs w:val="20"/>
              </w:rPr>
              <w:t>1:00 –   2:00 p.m.</w:t>
            </w:r>
          </w:p>
        </w:tc>
      </w:tr>
      <w:tr w:rsidR="00F35286" w:rsidRPr="003153A9" w:rsidTr="00F35286">
        <w:tc>
          <w:tcPr>
            <w:tcW w:w="258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rsidR="00D37F92" w:rsidRPr="00F35286" w:rsidRDefault="00D37F92" w:rsidP="0064048F">
            <w:pPr>
              <w:pStyle w:val="Default"/>
              <w:rPr>
                <w:rFonts w:asciiTheme="minorHAnsi" w:hAnsiTheme="minorHAnsi" w:cstheme="minorHAnsi"/>
                <w:b/>
                <w:bCs/>
                <w:i/>
                <w:iCs/>
                <w:sz w:val="18"/>
                <w:szCs w:val="22"/>
              </w:rPr>
            </w:pPr>
            <w:r w:rsidRPr="00F35286">
              <w:rPr>
                <w:rFonts w:asciiTheme="minorHAnsi" w:hAnsiTheme="minorHAnsi" w:cstheme="minorHAnsi"/>
                <w:b/>
                <w:bCs/>
                <w:i/>
                <w:iCs/>
                <w:sz w:val="18"/>
                <w:szCs w:val="22"/>
              </w:rPr>
              <w:t>Networking Break</w:t>
            </w:r>
          </w:p>
        </w:tc>
        <w:tc>
          <w:tcPr>
            <w:tcW w:w="167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37F92" w:rsidRPr="00F35286" w:rsidRDefault="00D37F92" w:rsidP="0064048F">
            <w:pPr>
              <w:pStyle w:val="Default"/>
              <w:rPr>
                <w:rFonts w:asciiTheme="minorHAnsi" w:hAnsiTheme="minorHAnsi" w:cstheme="minorHAnsi"/>
                <w:sz w:val="18"/>
                <w:szCs w:val="22"/>
              </w:rPr>
            </w:pPr>
          </w:p>
        </w:tc>
        <w:tc>
          <w:tcPr>
            <w:tcW w:w="741" w:type="pct"/>
            <w:tcBorders>
              <w:top w:val="nil"/>
              <w:left w:val="nil"/>
              <w:bottom w:val="single" w:sz="8" w:space="0" w:color="auto"/>
              <w:right w:val="single" w:sz="8" w:space="0" w:color="auto"/>
            </w:tcBorders>
            <w:shd w:val="clear" w:color="auto" w:fill="F2F2F2"/>
            <w:tcMar>
              <w:top w:w="0" w:type="dxa"/>
              <w:left w:w="108" w:type="dxa"/>
              <w:bottom w:w="0" w:type="dxa"/>
              <w:right w:w="108" w:type="dxa"/>
            </w:tcMar>
            <w:hideMark/>
          </w:tcPr>
          <w:p w:rsidR="00D37F92" w:rsidRPr="00F35286" w:rsidRDefault="00D37F92" w:rsidP="0064048F">
            <w:pPr>
              <w:pStyle w:val="Default"/>
              <w:jc w:val="center"/>
              <w:rPr>
                <w:rFonts w:ascii="Calibri" w:hAnsi="Calibri" w:cs="Calibri"/>
                <w:sz w:val="18"/>
                <w:szCs w:val="20"/>
              </w:rPr>
            </w:pPr>
            <w:r w:rsidRPr="00F35286">
              <w:rPr>
                <w:rFonts w:ascii="Calibri" w:hAnsi="Calibri" w:cs="Calibri"/>
                <w:sz w:val="18"/>
                <w:szCs w:val="20"/>
              </w:rPr>
              <w:t>2:00 – 2:30 p.m.</w:t>
            </w:r>
          </w:p>
        </w:tc>
      </w:tr>
      <w:tr w:rsidR="00F35286" w:rsidRPr="003153A9" w:rsidTr="00F35286">
        <w:tc>
          <w:tcPr>
            <w:tcW w:w="258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4048F" w:rsidRPr="00F35286" w:rsidRDefault="0064048F" w:rsidP="0064048F">
            <w:pPr>
              <w:pStyle w:val="Default"/>
              <w:spacing w:line="276" w:lineRule="auto"/>
              <w:rPr>
                <w:rFonts w:ascii="Calibri" w:hAnsi="Calibri" w:cs="Calibri"/>
                <w:b/>
                <w:bCs/>
                <w:i/>
                <w:iCs/>
                <w:sz w:val="18"/>
                <w:szCs w:val="20"/>
              </w:rPr>
            </w:pPr>
            <w:r w:rsidRPr="00F35286">
              <w:rPr>
                <w:rFonts w:ascii="Calibri" w:hAnsi="Calibri" w:cs="Calibri"/>
                <w:b/>
                <w:bCs/>
                <w:i/>
                <w:iCs/>
                <w:sz w:val="18"/>
                <w:szCs w:val="20"/>
              </w:rPr>
              <w:t>Looking Beyond the LMS</w:t>
            </w:r>
          </w:p>
          <w:p w:rsidR="00D37F92" w:rsidRPr="00F35286" w:rsidRDefault="00D37F92" w:rsidP="0064048F">
            <w:pPr>
              <w:pStyle w:val="Default"/>
              <w:spacing w:line="276" w:lineRule="auto"/>
              <w:rPr>
                <w:rFonts w:cstheme="minorHAnsi"/>
                <w:sz w:val="18"/>
              </w:rPr>
            </w:pPr>
            <w:r w:rsidRPr="00F35286">
              <w:rPr>
                <w:rFonts w:cstheme="minorHAnsi"/>
                <w:sz w:val="18"/>
              </w:rPr>
              <w:t>You don’t have to be limited by your LMS platform anymore. You also don’t have to start over and make another large investment. Instead, learn how virtual training tools and mobile learning environments can integrate with and extend the life of your existing legacy systems and LMS platform(s). Specific Strategies, Design and Technology Aspects, as well as Use Cases from global companies across various industries will be discussed.     </w:t>
            </w:r>
          </w:p>
        </w:tc>
        <w:tc>
          <w:tcPr>
            <w:tcW w:w="1676" w:type="pct"/>
            <w:tcBorders>
              <w:top w:val="nil"/>
              <w:left w:val="nil"/>
              <w:bottom w:val="single" w:sz="8" w:space="0" w:color="auto"/>
              <w:right w:val="single" w:sz="8" w:space="0" w:color="auto"/>
            </w:tcBorders>
            <w:tcMar>
              <w:top w:w="0" w:type="dxa"/>
              <w:left w:w="108" w:type="dxa"/>
              <w:bottom w:w="0" w:type="dxa"/>
              <w:right w:w="108" w:type="dxa"/>
            </w:tcMar>
          </w:tcPr>
          <w:p w:rsidR="00D37F92" w:rsidRPr="00F35286" w:rsidRDefault="00D37F92" w:rsidP="0064048F">
            <w:pPr>
              <w:rPr>
                <w:rFonts w:cstheme="minorHAnsi"/>
                <w:color w:val="888888"/>
                <w:sz w:val="18"/>
              </w:rPr>
            </w:pPr>
            <w:r w:rsidRPr="00F35286">
              <w:rPr>
                <w:rFonts w:cstheme="minorHAnsi"/>
                <w:b/>
                <w:sz w:val="18"/>
              </w:rPr>
              <w:t>Elena Coarse</w:t>
            </w:r>
            <w:r w:rsidRPr="00F35286">
              <w:rPr>
                <w:rFonts w:cstheme="minorHAnsi"/>
                <w:color w:val="444444"/>
                <w:sz w:val="18"/>
              </w:rPr>
              <w:t xml:space="preserve">, </w:t>
            </w:r>
            <w:r w:rsidRPr="00F35286">
              <w:rPr>
                <w:rFonts w:cstheme="minorHAnsi"/>
                <w:b/>
                <w:bCs/>
                <w:color w:val="E69138"/>
                <w:sz w:val="18"/>
              </w:rPr>
              <w:t xml:space="preserve"> </w:t>
            </w:r>
            <w:r w:rsidRPr="00F35286">
              <w:rPr>
                <w:rFonts w:cstheme="minorHAnsi"/>
                <w:color w:val="444444"/>
                <w:sz w:val="18"/>
              </w:rPr>
              <w:t>Director of Business Development, SCRIMMAGE</w:t>
            </w:r>
          </w:p>
          <w:p w:rsidR="00D37F92" w:rsidRPr="00F35286" w:rsidRDefault="00D37F92" w:rsidP="0064048F">
            <w:pPr>
              <w:pStyle w:val="Default"/>
              <w:rPr>
                <w:rFonts w:asciiTheme="minorHAnsi" w:hAnsiTheme="minorHAnsi" w:cstheme="minorHAnsi"/>
                <w:color w:val="auto"/>
                <w:sz w:val="18"/>
                <w:szCs w:val="22"/>
              </w:rPr>
            </w:pPr>
          </w:p>
        </w:tc>
        <w:tc>
          <w:tcPr>
            <w:tcW w:w="741" w:type="pct"/>
            <w:tcBorders>
              <w:top w:val="nil"/>
              <w:left w:val="nil"/>
              <w:bottom w:val="single" w:sz="8" w:space="0" w:color="auto"/>
              <w:right w:val="single" w:sz="8" w:space="0" w:color="auto"/>
            </w:tcBorders>
            <w:tcMar>
              <w:top w:w="0" w:type="dxa"/>
              <w:left w:w="108" w:type="dxa"/>
              <w:bottom w:w="0" w:type="dxa"/>
              <w:right w:w="108" w:type="dxa"/>
            </w:tcMar>
          </w:tcPr>
          <w:p w:rsidR="00D37F92" w:rsidRPr="00F35286" w:rsidRDefault="00D37F92" w:rsidP="0064048F">
            <w:pPr>
              <w:pStyle w:val="Default"/>
              <w:jc w:val="center"/>
              <w:rPr>
                <w:rFonts w:ascii="Calibri" w:hAnsi="Calibri" w:cs="Calibri"/>
                <w:sz w:val="18"/>
                <w:szCs w:val="20"/>
              </w:rPr>
            </w:pPr>
          </w:p>
          <w:p w:rsidR="00D37F92" w:rsidRPr="00F35286" w:rsidRDefault="00D37F92" w:rsidP="0064048F">
            <w:pPr>
              <w:pStyle w:val="Default"/>
              <w:jc w:val="center"/>
              <w:rPr>
                <w:rFonts w:ascii="Calibri" w:hAnsi="Calibri" w:cs="Calibri"/>
                <w:sz w:val="18"/>
                <w:szCs w:val="20"/>
              </w:rPr>
            </w:pPr>
            <w:r w:rsidRPr="00F35286">
              <w:rPr>
                <w:rFonts w:ascii="Calibri" w:hAnsi="Calibri" w:cs="Calibri"/>
                <w:sz w:val="18"/>
                <w:szCs w:val="20"/>
              </w:rPr>
              <w:t>2:30 – 3:30 p.m.</w:t>
            </w:r>
          </w:p>
        </w:tc>
      </w:tr>
      <w:tr w:rsidR="00F35286" w:rsidRPr="003153A9" w:rsidTr="00F35286">
        <w:tc>
          <w:tcPr>
            <w:tcW w:w="2583" w:type="pc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tcPr>
          <w:p w:rsidR="00D37F92" w:rsidRPr="00F35286" w:rsidRDefault="00D37F92" w:rsidP="0064048F">
            <w:pPr>
              <w:pStyle w:val="Default"/>
              <w:rPr>
                <w:rFonts w:asciiTheme="minorHAnsi" w:hAnsiTheme="minorHAnsi" w:cstheme="minorHAnsi"/>
                <w:b/>
                <w:bCs/>
                <w:i/>
                <w:iCs/>
                <w:color w:val="auto"/>
                <w:sz w:val="18"/>
                <w:szCs w:val="22"/>
              </w:rPr>
            </w:pPr>
            <w:r w:rsidRPr="00F35286">
              <w:rPr>
                <w:rFonts w:asciiTheme="minorHAnsi" w:hAnsiTheme="minorHAnsi" w:cstheme="minorHAnsi"/>
                <w:b/>
                <w:bCs/>
                <w:i/>
                <w:iCs/>
                <w:color w:val="auto"/>
                <w:sz w:val="18"/>
                <w:szCs w:val="22"/>
              </w:rPr>
              <w:t>Meeting Close</w:t>
            </w:r>
          </w:p>
          <w:p w:rsidR="00D37F92" w:rsidRPr="00F35286" w:rsidRDefault="00D37F92" w:rsidP="0064048F">
            <w:pPr>
              <w:pStyle w:val="Default"/>
              <w:rPr>
                <w:rFonts w:asciiTheme="minorHAnsi" w:hAnsiTheme="minorHAnsi" w:cstheme="minorHAnsi"/>
                <w:b/>
                <w:bCs/>
                <w:i/>
                <w:iCs/>
                <w:sz w:val="18"/>
                <w:szCs w:val="22"/>
              </w:rPr>
            </w:pPr>
            <w:r w:rsidRPr="00F35286">
              <w:rPr>
                <w:rFonts w:asciiTheme="minorHAnsi" w:hAnsiTheme="minorHAnsi" w:cstheme="minorHAnsi"/>
                <w:b/>
                <w:bCs/>
                <w:i/>
                <w:iCs/>
                <w:color w:val="auto"/>
                <w:sz w:val="18"/>
                <w:szCs w:val="22"/>
              </w:rPr>
              <w:t>AGXPE Organization Update:   Future Meetings, Sponsors, Topics</w:t>
            </w:r>
          </w:p>
        </w:tc>
        <w:tc>
          <w:tcPr>
            <w:tcW w:w="1676" w:type="pct"/>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37F92" w:rsidRPr="00F35286" w:rsidRDefault="00D37F92" w:rsidP="0064048F">
            <w:pPr>
              <w:pStyle w:val="Default"/>
              <w:rPr>
                <w:rFonts w:asciiTheme="minorHAnsi" w:hAnsiTheme="minorHAnsi" w:cstheme="minorHAnsi"/>
                <w:color w:val="auto"/>
                <w:sz w:val="18"/>
                <w:szCs w:val="22"/>
              </w:rPr>
            </w:pPr>
            <w:r w:rsidRPr="00F35286">
              <w:rPr>
                <w:rFonts w:asciiTheme="minorHAnsi" w:hAnsiTheme="minorHAnsi" w:cstheme="minorHAnsi"/>
                <w:b/>
                <w:bCs/>
                <w:i/>
                <w:iCs/>
                <w:color w:val="auto"/>
                <w:sz w:val="18"/>
                <w:szCs w:val="22"/>
              </w:rPr>
              <w:t>John Lewis</w:t>
            </w:r>
            <w:r w:rsidRPr="00F35286">
              <w:rPr>
                <w:rFonts w:asciiTheme="minorHAnsi" w:hAnsiTheme="minorHAnsi" w:cstheme="minorHAnsi"/>
                <w:color w:val="auto"/>
                <w:sz w:val="18"/>
                <w:szCs w:val="22"/>
              </w:rPr>
              <w:t>, CEO, AGXPE,</w:t>
            </w:r>
          </w:p>
          <w:p w:rsidR="00D37F92" w:rsidRPr="00F35286" w:rsidRDefault="00D37F92" w:rsidP="0064048F">
            <w:pPr>
              <w:pStyle w:val="Default"/>
              <w:rPr>
                <w:rFonts w:asciiTheme="minorHAnsi" w:hAnsiTheme="minorHAnsi" w:cstheme="minorHAnsi"/>
                <w:b/>
                <w:bCs/>
                <w:color w:val="auto"/>
                <w:sz w:val="18"/>
                <w:szCs w:val="22"/>
              </w:rPr>
            </w:pPr>
            <w:r w:rsidRPr="00F35286">
              <w:rPr>
                <w:rFonts w:asciiTheme="minorHAnsi" w:hAnsiTheme="minorHAnsi" w:cstheme="minorHAnsi"/>
                <w:b/>
                <w:bCs/>
                <w:i/>
                <w:iCs/>
                <w:color w:val="auto"/>
                <w:sz w:val="18"/>
                <w:szCs w:val="22"/>
              </w:rPr>
              <w:t>AGXPE Board of Directors</w:t>
            </w:r>
          </w:p>
        </w:tc>
        <w:tc>
          <w:tcPr>
            <w:tcW w:w="741" w:type="pct"/>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D37F92" w:rsidRPr="00F35286" w:rsidRDefault="00D37F92" w:rsidP="0064048F">
            <w:pPr>
              <w:pStyle w:val="Default"/>
              <w:jc w:val="center"/>
              <w:rPr>
                <w:rFonts w:asciiTheme="minorHAnsi" w:hAnsiTheme="minorHAnsi" w:cstheme="minorHAnsi"/>
                <w:color w:val="auto"/>
                <w:sz w:val="18"/>
                <w:szCs w:val="22"/>
              </w:rPr>
            </w:pPr>
            <w:r w:rsidRPr="00F35286">
              <w:rPr>
                <w:rFonts w:ascii="Calibri" w:hAnsi="Calibri" w:cs="Calibri"/>
                <w:sz w:val="18"/>
                <w:szCs w:val="20"/>
              </w:rPr>
              <w:t>3:30 – 3:45 p.m.</w:t>
            </w:r>
          </w:p>
        </w:tc>
      </w:tr>
    </w:tbl>
    <w:p w:rsidR="003153A9" w:rsidRPr="003153A9" w:rsidRDefault="003153A9" w:rsidP="0041547D">
      <w:pPr>
        <w:rPr>
          <w:sz w:val="16"/>
        </w:rPr>
      </w:pPr>
    </w:p>
    <w:sectPr w:rsidR="003153A9" w:rsidRPr="003153A9" w:rsidSect="003153A9">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73A" w:rsidRDefault="00F7373A" w:rsidP="003153A9">
      <w:pPr>
        <w:spacing w:after="0" w:line="240" w:lineRule="auto"/>
      </w:pPr>
      <w:r>
        <w:separator/>
      </w:r>
    </w:p>
  </w:endnote>
  <w:endnote w:type="continuationSeparator" w:id="0">
    <w:p w:rsidR="00F7373A" w:rsidRDefault="00F7373A" w:rsidP="0031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C45" w:rsidRDefault="00A53C4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AGXPE is a 501 (c) 3 – Not-for- Profit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F01CB" w:rsidRPr="002F01C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53C45" w:rsidRDefault="00A53C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73A" w:rsidRDefault="00F7373A" w:rsidP="003153A9">
      <w:pPr>
        <w:spacing w:after="0" w:line="240" w:lineRule="auto"/>
      </w:pPr>
      <w:r>
        <w:separator/>
      </w:r>
    </w:p>
  </w:footnote>
  <w:footnote w:type="continuationSeparator" w:id="0">
    <w:p w:rsidR="00F7373A" w:rsidRDefault="00F7373A" w:rsidP="00315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F3A8252F92C4542A9ABCBE89F9A2D82"/>
      </w:placeholder>
      <w:dataBinding w:prefixMappings="xmlns:ns0='http://schemas.openxmlformats.org/package/2006/metadata/core-properties' xmlns:ns1='http://purl.org/dc/elements/1.1/'" w:xpath="/ns0:coreProperties[1]/ns1:title[1]" w:storeItemID="{6C3C8BC8-F283-45AE-878A-BAB7291924A1}"/>
      <w:text/>
    </w:sdtPr>
    <w:sdtEndPr/>
    <w:sdtContent>
      <w:p w:rsidR="003153A9" w:rsidRDefault="003153A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Association for GXP Excellence</w:t>
        </w:r>
      </w:p>
    </w:sdtContent>
  </w:sdt>
  <w:p w:rsidR="003153A9" w:rsidRDefault="003153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3A9"/>
    <w:rsid w:val="0000504E"/>
    <w:rsid w:val="00012DB1"/>
    <w:rsid w:val="0002094F"/>
    <w:rsid w:val="00021A19"/>
    <w:rsid w:val="0003153E"/>
    <w:rsid w:val="0003733C"/>
    <w:rsid w:val="000540C3"/>
    <w:rsid w:val="0005533D"/>
    <w:rsid w:val="000572BD"/>
    <w:rsid w:val="00061A5A"/>
    <w:rsid w:val="00063C8A"/>
    <w:rsid w:val="0006692C"/>
    <w:rsid w:val="00071E77"/>
    <w:rsid w:val="0007317C"/>
    <w:rsid w:val="0007661C"/>
    <w:rsid w:val="00082C4F"/>
    <w:rsid w:val="00087D70"/>
    <w:rsid w:val="000B1705"/>
    <w:rsid w:val="000B17A6"/>
    <w:rsid w:val="000B3E72"/>
    <w:rsid w:val="000B6585"/>
    <w:rsid w:val="000C0A58"/>
    <w:rsid w:val="000C241F"/>
    <w:rsid w:val="000C5538"/>
    <w:rsid w:val="000C601A"/>
    <w:rsid w:val="000C6EA5"/>
    <w:rsid w:val="000E1EE2"/>
    <w:rsid w:val="000E20E6"/>
    <w:rsid w:val="000E59B0"/>
    <w:rsid w:val="000E6961"/>
    <w:rsid w:val="000F1726"/>
    <w:rsid w:val="000F48F9"/>
    <w:rsid w:val="000F5E84"/>
    <w:rsid w:val="000F69B0"/>
    <w:rsid w:val="00104381"/>
    <w:rsid w:val="00107040"/>
    <w:rsid w:val="00125731"/>
    <w:rsid w:val="00126540"/>
    <w:rsid w:val="00131D82"/>
    <w:rsid w:val="00134AE0"/>
    <w:rsid w:val="001410EB"/>
    <w:rsid w:val="00141D14"/>
    <w:rsid w:val="00146E76"/>
    <w:rsid w:val="00150782"/>
    <w:rsid w:val="0015265D"/>
    <w:rsid w:val="001627DF"/>
    <w:rsid w:val="00162FE8"/>
    <w:rsid w:val="001651FC"/>
    <w:rsid w:val="001778F5"/>
    <w:rsid w:val="00181C0A"/>
    <w:rsid w:val="00192849"/>
    <w:rsid w:val="001A79D3"/>
    <w:rsid w:val="001B1D72"/>
    <w:rsid w:val="001B21EA"/>
    <w:rsid w:val="001B64DC"/>
    <w:rsid w:val="001B7FC7"/>
    <w:rsid w:val="001C0886"/>
    <w:rsid w:val="001D1E7A"/>
    <w:rsid w:val="001D57BD"/>
    <w:rsid w:val="001E6C13"/>
    <w:rsid w:val="001F1EE6"/>
    <w:rsid w:val="001F44C9"/>
    <w:rsid w:val="001F585E"/>
    <w:rsid w:val="00201B34"/>
    <w:rsid w:val="002039E7"/>
    <w:rsid w:val="00203B04"/>
    <w:rsid w:val="002040E9"/>
    <w:rsid w:val="002050CF"/>
    <w:rsid w:val="00205B09"/>
    <w:rsid w:val="00210AE9"/>
    <w:rsid w:val="00211FED"/>
    <w:rsid w:val="002142EE"/>
    <w:rsid w:val="00220477"/>
    <w:rsid w:val="002244F5"/>
    <w:rsid w:val="00224955"/>
    <w:rsid w:val="00224E81"/>
    <w:rsid w:val="002303BA"/>
    <w:rsid w:val="002340BF"/>
    <w:rsid w:val="00237E85"/>
    <w:rsid w:val="00241D8B"/>
    <w:rsid w:val="0025644B"/>
    <w:rsid w:val="0026446E"/>
    <w:rsid w:val="00272EC4"/>
    <w:rsid w:val="00274627"/>
    <w:rsid w:val="0027767E"/>
    <w:rsid w:val="00280679"/>
    <w:rsid w:val="0028133C"/>
    <w:rsid w:val="00293499"/>
    <w:rsid w:val="00295652"/>
    <w:rsid w:val="00296466"/>
    <w:rsid w:val="002A0D88"/>
    <w:rsid w:val="002A15C8"/>
    <w:rsid w:val="002A69FB"/>
    <w:rsid w:val="002A7AC4"/>
    <w:rsid w:val="002B0FE0"/>
    <w:rsid w:val="002B11CA"/>
    <w:rsid w:val="002B33A9"/>
    <w:rsid w:val="002B5677"/>
    <w:rsid w:val="002B7227"/>
    <w:rsid w:val="002C0359"/>
    <w:rsid w:val="002C357E"/>
    <w:rsid w:val="002C4A8C"/>
    <w:rsid w:val="002C4AB3"/>
    <w:rsid w:val="002C5F0C"/>
    <w:rsid w:val="002D703C"/>
    <w:rsid w:val="002D7475"/>
    <w:rsid w:val="002E1DBA"/>
    <w:rsid w:val="002E2EA1"/>
    <w:rsid w:val="002E3646"/>
    <w:rsid w:val="002E76C4"/>
    <w:rsid w:val="002E7E27"/>
    <w:rsid w:val="002F01CB"/>
    <w:rsid w:val="002F1AA1"/>
    <w:rsid w:val="002F20AC"/>
    <w:rsid w:val="002F2E4C"/>
    <w:rsid w:val="0030686F"/>
    <w:rsid w:val="00313E79"/>
    <w:rsid w:val="003153A9"/>
    <w:rsid w:val="00316396"/>
    <w:rsid w:val="00316600"/>
    <w:rsid w:val="00321EB7"/>
    <w:rsid w:val="00324B76"/>
    <w:rsid w:val="00330641"/>
    <w:rsid w:val="00330763"/>
    <w:rsid w:val="00332595"/>
    <w:rsid w:val="0034793A"/>
    <w:rsid w:val="00350928"/>
    <w:rsid w:val="00353C95"/>
    <w:rsid w:val="003550CA"/>
    <w:rsid w:val="00356CD4"/>
    <w:rsid w:val="00366025"/>
    <w:rsid w:val="00367F98"/>
    <w:rsid w:val="00370EF7"/>
    <w:rsid w:val="00382C2A"/>
    <w:rsid w:val="00383AB3"/>
    <w:rsid w:val="00390766"/>
    <w:rsid w:val="00395561"/>
    <w:rsid w:val="003A07AD"/>
    <w:rsid w:val="003A3438"/>
    <w:rsid w:val="003A7413"/>
    <w:rsid w:val="003B19B3"/>
    <w:rsid w:val="003B7466"/>
    <w:rsid w:val="003C705B"/>
    <w:rsid w:val="003E1648"/>
    <w:rsid w:val="003F2EA9"/>
    <w:rsid w:val="003F5317"/>
    <w:rsid w:val="00402957"/>
    <w:rsid w:val="0041090E"/>
    <w:rsid w:val="0041547D"/>
    <w:rsid w:val="0041619B"/>
    <w:rsid w:val="00417494"/>
    <w:rsid w:val="0042133C"/>
    <w:rsid w:val="0042562B"/>
    <w:rsid w:val="00425FB0"/>
    <w:rsid w:val="00436D16"/>
    <w:rsid w:val="004425CF"/>
    <w:rsid w:val="00452B84"/>
    <w:rsid w:val="00461266"/>
    <w:rsid w:val="00464AB4"/>
    <w:rsid w:val="004650E3"/>
    <w:rsid w:val="0046779A"/>
    <w:rsid w:val="004679EA"/>
    <w:rsid w:val="0047452F"/>
    <w:rsid w:val="00480A32"/>
    <w:rsid w:val="00482750"/>
    <w:rsid w:val="00483787"/>
    <w:rsid w:val="00484057"/>
    <w:rsid w:val="00492632"/>
    <w:rsid w:val="0049268F"/>
    <w:rsid w:val="004958C2"/>
    <w:rsid w:val="004958F5"/>
    <w:rsid w:val="00496150"/>
    <w:rsid w:val="00497ED6"/>
    <w:rsid w:val="004A3C2C"/>
    <w:rsid w:val="004B221A"/>
    <w:rsid w:val="004B407B"/>
    <w:rsid w:val="004B4978"/>
    <w:rsid w:val="004B71D8"/>
    <w:rsid w:val="004B753C"/>
    <w:rsid w:val="004C1BED"/>
    <w:rsid w:val="004C2358"/>
    <w:rsid w:val="004C2C9B"/>
    <w:rsid w:val="004C307D"/>
    <w:rsid w:val="004C36AD"/>
    <w:rsid w:val="004C3952"/>
    <w:rsid w:val="004C67B7"/>
    <w:rsid w:val="004C78E1"/>
    <w:rsid w:val="004D1B44"/>
    <w:rsid w:val="004D41FA"/>
    <w:rsid w:val="004D4FC5"/>
    <w:rsid w:val="004D5793"/>
    <w:rsid w:val="004E0A0E"/>
    <w:rsid w:val="004E41EB"/>
    <w:rsid w:val="004E423E"/>
    <w:rsid w:val="004E603C"/>
    <w:rsid w:val="004F70D8"/>
    <w:rsid w:val="0050413E"/>
    <w:rsid w:val="00506F6F"/>
    <w:rsid w:val="005110EF"/>
    <w:rsid w:val="00511A6F"/>
    <w:rsid w:val="00513169"/>
    <w:rsid w:val="00514CEB"/>
    <w:rsid w:val="0052218B"/>
    <w:rsid w:val="0053321A"/>
    <w:rsid w:val="0054087A"/>
    <w:rsid w:val="00541FCA"/>
    <w:rsid w:val="00542DA5"/>
    <w:rsid w:val="00542E23"/>
    <w:rsid w:val="00551752"/>
    <w:rsid w:val="0055372C"/>
    <w:rsid w:val="005566A7"/>
    <w:rsid w:val="00561DE9"/>
    <w:rsid w:val="00565144"/>
    <w:rsid w:val="00566FBF"/>
    <w:rsid w:val="00567C27"/>
    <w:rsid w:val="00574637"/>
    <w:rsid w:val="005801B1"/>
    <w:rsid w:val="005803F7"/>
    <w:rsid w:val="00584FEB"/>
    <w:rsid w:val="00586763"/>
    <w:rsid w:val="0058693B"/>
    <w:rsid w:val="005875D4"/>
    <w:rsid w:val="005937B6"/>
    <w:rsid w:val="00594445"/>
    <w:rsid w:val="005948B8"/>
    <w:rsid w:val="005A1544"/>
    <w:rsid w:val="005A22DC"/>
    <w:rsid w:val="005A7362"/>
    <w:rsid w:val="005A77C1"/>
    <w:rsid w:val="005C4B3F"/>
    <w:rsid w:val="005D5F0C"/>
    <w:rsid w:val="005E400A"/>
    <w:rsid w:val="005E64A1"/>
    <w:rsid w:val="00603C95"/>
    <w:rsid w:val="0061027F"/>
    <w:rsid w:val="00611E81"/>
    <w:rsid w:val="006146AB"/>
    <w:rsid w:val="00615C64"/>
    <w:rsid w:val="00616158"/>
    <w:rsid w:val="006223AC"/>
    <w:rsid w:val="00623AF0"/>
    <w:rsid w:val="006252F6"/>
    <w:rsid w:val="0064048F"/>
    <w:rsid w:val="00650F29"/>
    <w:rsid w:val="00653AC4"/>
    <w:rsid w:val="00653BBB"/>
    <w:rsid w:val="00654B00"/>
    <w:rsid w:val="0065617F"/>
    <w:rsid w:val="00666C25"/>
    <w:rsid w:val="00671681"/>
    <w:rsid w:val="006855FA"/>
    <w:rsid w:val="00692D98"/>
    <w:rsid w:val="00692F40"/>
    <w:rsid w:val="00693ECB"/>
    <w:rsid w:val="00693F1B"/>
    <w:rsid w:val="006A109E"/>
    <w:rsid w:val="006A4E33"/>
    <w:rsid w:val="006A5757"/>
    <w:rsid w:val="006A5F57"/>
    <w:rsid w:val="006B32DF"/>
    <w:rsid w:val="006D7778"/>
    <w:rsid w:val="006E20BB"/>
    <w:rsid w:val="006E38BC"/>
    <w:rsid w:val="006E6DE9"/>
    <w:rsid w:val="006F1304"/>
    <w:rsid w:val="006F4AE9"/>
    <w:rsid w:val="006F59C1"/>
    <w:rsid w:val="00701971"/>
    <w:rsid w:val="00703770"/>
    <w:rsid w:val="00716754"/>
    <w:rsid w:val="00736699"/>
    <w:rsid w:val="0074064F"/>
    <w:rsid w:val="0074177D"/>
    <w:rsid w:val="00751080"/>
    <w:rsid w:val="007529B1"/>
    <w:rsid w:val="007636C5"/>
    <w:rsid w:val="00764BC3"/>
    <w:rsid w:val="00766259"/>
    <w:rsid w:val="00767DD8"/>
    <w:rsid w:val="007810D6"/>
    <w:rsid w:val="007827B7"/>
    <w:rsid w:val="00786780"/>
    <w:rsid w:val="007A6EE4"/>
    <w:rsid w:val="007A7BA2"/>
    <w:rsid w:val="007B4094"/>
    <w:rsid w:val="007B4DFE"/>
    <w:rsid w:val="007B5FEF"/>
    <w:rsid w:val="007C05AD"/>
    <w:rsid w:val="007C30CC"/>
    <w:rsid w:val="007D2321"/>
    <w:rsid w:val="007E36DE"/>
    <w:rsid w:val="007E6D90"/>
    <w:rsid w:val="007F6039"/>
    <w:rsid w:val="0080029D"/>
    <w:rsid w:val="008078C2"/>
    <w:rsid w:val="008130A9"/>
    <w:rsid w:val="00816FC6"/>
    <w:rsid w:val="00830A88"/>
    <w:rsid w:val="00843D3D"/>
    <w:rsid w:val="00845236"/>
    <w:rsid w:val="00850345"/>
    <w:rsid w:val="00851FCE"/>
    <w:rsid w:val="00852C91"/>
    <w:rsid w:val="008547B0"/>
    <w:rsid w:val="00855D59"/>
    <w:rsid w:val="008639C0"/>
    <w:rsid w:val="00866B3F"/>
    <w:rsid w:val="0086721B"/>
    <w:rsid w:val="008735DD"/>
    <w:rsid w:val="008742CD"/>
    <w:rsid w:val="008746AE"/>
    <w:rsid w:val="00874850"/>
    <w:rsid w:val="008820E1"/>
    <w:rsid w:val="00887E33"/>
    <w:rsid w:val="00890FD6"/>
    <w:rsid w:val="008912DA"/>
    <w:rsid w:val="008A1448"/>
    <w:rsid w:val="008A15BB"/>
    <w:rsid w:val="008A6C86"/>
    <w:rsid w:val="008A7DAF"/>
    <w:rsid w:val="008B1197"/>
    <w:rsid w:val="008B2093"/>
    <w:rsid w:val="008B2D1D"/>
    <w:rsid w:val="008B68B6"/>
    <w:rsid w:val="008C0188"/>
    <w:rsid w:val="008C209E"/>
    <w:rsid w:val="008C2532"/>
    <w:rsid w:val="008C484D"/>
    <w:rsid w:val="008E3A83"/>
    <w:rsid w:val="008E4798"/>
    <w:rsid w:val="008F2916"/>
    <w:rsid w:val="008F2A9C"/>
    <w:rsid w:val="008F3B3E"/>
    <w:rsid w:val="008F3C55"/>
    <w:rsid w:val="008F6632"/>
    <w:rsid w:val="008F6E80"/>
    <w:rsid w:val="00903AD6"/>
    <w:rsid w:val="00906E77"/>
    <w:rsid w:val="0091044F"/>
    <w:rsid w:val="0091385A"/>
    <w:rsid w:val="00913F28"/>
    <w:rsid w:val="0091651C"/>
    <w:rsid w:val="009267BC"/>
    <w:rsid w:val="00932E43"/>
    <w:rsid w:val="00941DEF"/>
    <w:rsid w:val="00943F72"/>
    <w:rsid w:val="009571F6"/>
    <w:rsid w:val="00965412"/>
    <w:rsid w:val="00972B90"/>
    <w:rsid w:val="00972D78"/>
    <w:rsid w:val="00975D4E"/>
    <w:rsid w:val="00982761"/>
    <w:rsid w:val="009840D2"/>
    <w:rsid w:val="00995479"/>
    <w:rsid w:val="00996070"/>
    <w:rsid w:val="00997FF8"/>
    <w:rsid w:val="009A43C6"/>
    <w:rsid w:val="009A6EFA"/>
    <w:rsid w:val="009C128B"/>
    <w:rsid w:val="009C1752"/>
    <w:rsid w:val="009C553F"/>
    <w:rsid w:val="009C6787"/>
    <w:rsid w:val="009D1BDB"/>
    <w:rsid w:val="009D332A"/>
    <w:rsid w:val="009D3680"/>
    <w:rsid w:val="009E609C"/>
    <w:rsid w:val="009F1D3A"/>
    <w:rsid w:val="009F58FF"/>
    <w:rsid w:val="00A01C00"/>
    <w:rsid w:val="00A02D14"/>
    <w:rsid w:val="00A05B7D"/>
    <w:rsid w:val="00A0745B"/>
    <w:rsid w:val="00A16922"/>
    <w:rsid w:val="00A16D92"/>
    <w:rsid w:val="00A21FFC"/>
    <w:rsid w:val="00A229A2"/>
    <w:rsid w:val="00A301CF"/>
    <w:rsid w:val="00A34E69"/>
    <w:rsid w:val="00A360AF"/>
    <w:rsid w:val="00A41110"/>
    <w:rsid w:val="00A4140F"/>
    <w:rsid w:val="00A42B61"/>
    <w:rsid w:val="00A53C45"/>
    <w:rsid w:val="00A6599F"/>
    <w:rsid w:val="00A66343"/>
    <w:rsid w:val="00A86F1E"/>
    <w:rsid w:val="00A87603"/>
    <w:rsid w:val="00A91BB1"/>
    <w:rsid w:val="00A93593"/>
    <w:rsid w:val="00A96110"/>
    <w:rsid w:val="00A979BA"/>
    <w:rsid w:val="00A97AF7"/>
    <w:rsid w:val="00A97FC7"/>
    <w:rsid w:val="00AA0F99"/>
    <w:rsid w:val="00AA4358"/>
    <w:rsid w:val="00AA6501"/>
    <w:rsid w:val="00AA6834"/>
    <w:rsid w:val="00AB0F4D"/>
    <w:rsid w:val="00AB46B3"/>
    <w:rsid w:val="00AC7111"/>
    <w:rsid w:val="00AD0C07"/>
    <w:rsid w:val="00AD49DF"/>
    <w:rsid w:val="00AD5318"/>
    <w:rsid w:val="00AE00A7"/>
    <w:rsid w:val="00AE17C6"/>
    <w:rsid w:val="00AF2082"/>
    <w:rsid w:val="00AF335A"/>
    <w:rsid w:val="00AF3805"/>
    <w:rsid w:val="00AF5A57"/>
    <w:rsid w:val="00B04ECA"/>
    <w:rsid w:val="00B12DC0"/>
    <w:rsid w:val="00B25E40"/>
    <w:rsid w:val="00B30578"/>
    <w:rsid w:val="00B35BBD"/>
    <w:rsid w:val="00B36521"/>
    <w:rsid w:val="00B37586"/>
    <w:rsid w:val="00B43665"/>
    <w:rsid w:val="00B50486"/>
    <w:rsid w:val="00B51B2A"/>
    <w:rsid w:val="00B51D07"/>
    <w:rsid w:val="00B5743B"/>
    <w:rsid w:val="00B9656A"/>
    <w:rsid w:val="00BC3543"/>
    <w:rsid w:val="00BC3820"/>
    <w:rsid w:val="00BC39A6"/>
    <w:rsid w:val="00BC578A"/>
    <w:rsid w:val="00BC759D"/>
    <w:rsid w:val="00BD0B57"/>
    <w:rsid w:val="00BD0E6A"/>
    <w:rsid w:val="00BD4178"/>
    <w:rsid w:val="00BD4758"/>
    <w:rsid w:val="00BD589C"/>
    <w:rsid w:val="00BE5FF6"/>
    <w:rsid w:val="00BF30C5"/>
    <w:rsid w:val="00BF5C05"/>
    <w:rsid w:val="00BF7201"/>
    <w:rsid w:val="00BF7409"/>
    <w:rsid w:val="00C00900"/>
    <w:rsid w:val="00C02894"/>
    <w:rsid w:val="00C02AD5"/>
    <w:rsid w:val="00C0644E"/>
    <w:rsid w:val="00C1197A"/>
    <w:rsid w:val="00C1321D"/>
    <w:rsid w:val="00C152B6"/>
    <w:rsid w:val="00C173F1"/>
    <w:rsid w:val="00C179B7"/>
    <w:rsid w:val="00C17E40"/>
    <w:rsid w:val="00C22DFB"/>
    <w:rsid w:val="00C249E1"/>
    <w:rsid w:val="00C250E0"/>
    <w:rsid w:val="00C27BCF"/>
    <w:rsid w:val="00C31972"/>
    <w:rsid w:val="00C34146"/>
    <w:rsid w:val="00C3433F"/>
    <w:rsid w:val="00C3619F"/>
    <w:rsid w:val="00C40147"/>
    <w:rsid w:val="00C514B5"/>
    <w:rsid w:val="00C52189"/>
    <w:rsid w:val="00C56436"/>
    <w:rsid w:val="00C56771"/>
    <w:rsid w:val="00C57279"/>
    <w:rsid w:val="00C60688"/>
    <w:rsid w:val="00C6294D"/>
    <w:rsid w:val="00C64ED1"/>
    <w:rsid w:val="00C70B53"/>
    <w:rsid w:val="00C80A44"/>
    <w:rsid w:val="00C82FEF"/>
    <w:rsid w:val="00CB1657"/>
    <w:rsid w:val="00CB4A64"/>
    <w:rsid w:val="00CB5FE7"/>
    <w:rsid w:val="00CB6785"/>
    <w:rsid w:val="00CC1BA9"/>
    <w:rsid w:val="00CC1BB3"/>
    <w:rsid w:val="00CC4FD6"/>
    <w:rsid w:val="00CC7E38"/>
    <w:rsid w:val="00CE056B"/>
    <w:rsid w:val="00CE24DE"/>
    <w:rsid w:val="00CE2865"/>
    <w:rsid w:val="00CE30CC"/>
    <w:rsid w:val="00CF0807"/>
    <w:rsid w:val="00CF3D65"/>
    <w:rsid w:val="00CF7AA6"/>
    <w:rsid w:val="00D04A30"/>
    <w:rsid w:val="00D13256"/>
    <w:rsid w:val="00D14D7B"/>
    <w:rsid w:val="00D16E03"/>
    <w:rsid w:val="00D20B2B"/>
    <w:rsid w:val="00D24853"/>
    <w:rsid w:val="00D25C29"/>
    <w:rsid w:val="00D260C8"/>
    <w:rsid w:val="00D34ABB"/>
    <w:rsid w:val="00D37F92"/>
    <w:rsid w:val="00D40E23"/>
    <w:rsid w:val="00D4227B"/>
    <w:rsid w:val="00D44EEB"/>
    <w:rsid w:val="00D574CA"/>
    <w:rsid w:val="00D600A8"/>
    <w:rsid w:val="00D60C37"/>
    <w:rsid w:val="00D62EFF"/>
    <w:rsid w:val="00D738CF"/>
    <w:rsid w:val="00D774DE"/>
    <w:rsid w:val="00D802C2"/>
    <w:rsid w:val="00D80359"/>
    <w:rsid w:val="00D870FA"/>
    <w:rsid w:val="00D90000"/>
    <w:rsid w:val="00D92A4F"/>
    <w:rsid w:val="00D953C8"/>
    <w:rsid w:val="00D95B98"/>
    <w:rsid w:val="00D97745"/>
    <w:rsid w:val="00DA008F"/>
    <w:rsid w:val="00DA0885"/>
    <w:rsid w:val="00DA2A8C"/>
    <w:rsid w:val="00DA58BF"/>
    <w:rsid w:val="00DB143A"/>
    <w:rsid w:val="00DB1B51"/>
    <w:rsid w:val="00DC55A6"/>
    <w:rsid w:val="00DC6015"/>
    <w:rsid w:val="00DD0119"/>
    <w:rsid w:val="00DD41F6"/>
    <w:rsid w:val="00DD5DE6"/>
    <w:rsid w:val="00DD5E6D"/>
    <w:rsid w:val="00DE6A3E"/>
    <w:rsid w:val="00DF0EE6"/>
    <w:rsid w:val="00DF6247"/>
    <w:rsid w:val="00DF6DC9"/>
    <w:rsid w:val="00E02D6F"/>
    <w:rsid w:val="00E058E7"/>
    <w:rsid w:val="00E10693"/>
    <w:rsid w:val="00E21F86"/>
    <w:rsid w:val="00E231CD"/>
    <w:rsid w:val="00E33411"/>
    <w:rsid w:val="00E35541"/>
    <w:rsid w:val="00E50669"/>
    <w:rsid w:val="00E5090A"/>
    <w:rsid w:val="00E600B9"/>
    <w:rsid w:val="00E648DA"/>
    <w:rsid w:val="00E72C79"/>
    <w:rsid w:val="00E76FF3"/>
    <w:rsid w:val="00E80B40"/>
    <w:rsid w:val="00E93273"/>
    <w:rsid w:val="00E97D38"/>
    <w:rsid w:val="00EA03E8"/>
    <w:rsid w:val="00EA4811"/>
    <w:rsid w:val="00EA666D"/>
    <w:rsid w:val="00EB0D6E"/>
    <w:rsid w:val="00EB0DF4"/>
    <w:rsid w:val="00EB1D36"/>
    <w:rsid w:val="00EB3A5F"/>
    <w:rsid w:val="00EB616D"/>
    <w:rsid w:val="00EC18F7"/>
    <w:rsid w:val="00ED548E"/>
    <w:rsid w:val="00ED56D6"/>
    <w:rsid w:val="00ED60FC"/>
    <w:rsid w:val="00EE6A37"/>
    <w:rsid w:val="00EE78E0"/>
    <w:rsid w:val="00EF1943"/>
    <w:rsid w:val="00EF4C70"/>
    <w:rsid w:val="00EF6234"/>
    <w:rsid w:val="00EF6D1A"/>
    <w:rsid w:val="00F05BAF"/>
    <w:rsid w:val="00F1041A"/>
    <w:rsid w:val="00F13019"/>
    <w:rsid w:val="00F14998"/>
    <w:rsid w:val="00F24403"/>
    <w:rsid w:val="00F333E1"/>
    <w:rsid w:val="00F35191"/>
    <w:rsid w:val="00F35286"/>
    <w:rsid w:val="00F4025F"/>
    <w:rsid w:val="00F4049A"/>
    <w:rsid w:val="00F44547"/>
    <w:rsid w:val="00F53CF1"/>
    <w:rsid w:val="00F63D2E"/>
    <w:rsid w:val="00F66537"/>
    <w:rsid w:val="00F70D91"/>
    <w:rsid w:val="00F7373A"/>
    <w:rsid w:val="00F81C24"/>
    <w:rsid w:val="00F82E97"/>
    <w:rsid w:val="00F83959"/>
    <w:rsid w:val="00F94FA0"/>
    <w:rsid w:val="00FB3818"/>
    <w:rsid w:val="00FB4404"/>
    <w:rsid w:val="00FB65AF"/>
    <w:rsid w:val="00FC156E"/>
    <w:rsid w:val="00FC371A"/>
    <w:rsid w:val="00FC5B19"/>
    <w:rsid w:val="00FC763F"/>
    <w:rsid w:val="00FD50D3"/>
    <w:rsid w:val="00FD6EC1"/>
    <w:rsid w:val="00FE1CD5"/>
    <w:rsid w:val="00FF0B38"/>
    <w:rsid w:val="00FF1774"/>
    <w:rsid w:val="00FF2BC8"/>
    <w:rsid w:val="00FF31C4"/>
    <w:rsid w:val="00FF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3A9"/>
  </w:style>
  <w:style w:type="paragraph" w:styleId="Footer">
    <w:name w:val="footer"/>
    <w:basedOn w:val="Normal"/>
    <w:link w:val="FooterChar"/>
    <w:uiPriority w:val="99"/>
    <w:unhideWhenUsed/>
    <w:rsid w:val="00315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3A9"/>
  </w:style>
  <w:style w:type="paragraph" w:customStyle="1" w:styleId="Default">
    <w:name w:val="Default"/>
    <w:basedOn w:val="Normal"/>
    <w:uiPriority w:val="99"/>
    <w:rsid w:val="003153A9"/>
    <w:pPr>
      <w:autoSpaceDE w:val="0"/>
      <w:autoSpaceDN w:val="0"/>
      <w:spacing w:after="0" w:line="240" w:lineRule="auto"/>
    </w:pPr>
    <w:rPr>
      <w:rFonts w:ascii="Times New Roman" w:hAnsi="Times New Roman" w:cs="Times New Roman"/>
      <w:color w:val="000000"/>
      <w:sz w:val="24"/>
      <w:szCs w:val="24"/>
    </w:rPr>
  </w:style>
  <w:style w:type="paragraph" w:customStyle="1" w:styleId="Title1">
    <w:name w:val="Title1"/>
    <w:basedOn w:val="Normal"/>
    <w:uiPriority w:val="99"/>
    <w:rsid w:val="003153A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A9"/>
    <w:rPr>
      <w:rFonts w:ascii="Tahoma" w:hAnsi="Tahoma" w:cs="Tahoma"/>
      <w:sz w:val="16"/>
      <w:szCs w:val="16"/>
    </w:rPr>
  </w:style>
  <w:style w:type="character" w:styleId="Hyperlink">
    <w:name w:val="Hyperlink"/>
    <w:basedOn w:val="DefaultParagraphFont"/>
    <w:uiPriority w:val="99"/>
    <w:unhideWhenUsed/>
    <w:rsid w:val="003153A9"/>
    <w:rPr>
      <w:color w:val="0000FF"/>
      <w:u w:val="single"/>
    </w:rPr>
  </w:style>
  <w:style w:type="character" w:customStyle="1" w:styleId="headlinesmall">
    <w:name w:val="headline_small"/>
    <w:basedOn w:val="DefaultParagraphFont"/>
    <w:rsid w:val="000B17A6"/>
  </w:style>
  <w:style w:type="character" w:styleId="CommentReference">
    <w:name w:val="annotation reference"/>
    <w:basedOn w:val="DefaultParagraphFont"/>
    <w:uiPriority w:val="99"/>
    <w:semiHidden/>
    <w:unhideWhenUsed/>
    <w:rsid w:val="002C4AB3"/>
    <w:rPr>
      <w:sz w:val="16"/>
      <w:szCs w:val="16"/>
    </w:rPr>
  </w:style>
  <w:style w:type="paragraph" w:styleId="CommentText">
    <w:name w:val="annotation text"/>
    <w:basedOn w:val="Normal"/>
    <w:link w:val="CommentTextChar"/>
    <w:uiPriority w:val="99"/>
    <w:semiHidden/>
    <w:unhideWhenUsed/>
    <w:rsid w:val="002C4AB3"/>
    <w:pPr>
      <w:spacing w:line="240" w:lineRule="auto"/>
    </w:pPr>
    <w:rPr>
      <w:sz w:val="20"/>
      <w:szCs w:val="20"/>
    </w:rPr>
  </w:style>
  <w:style w:type="character" w:customStyle="1" w:styleId="CommentTextChar">
    <w:name w:val="Comment Text Char"/>
    <w:basedOn w:val="DefaultParagraphFont"/>
    <w:link w:val="CommentText"/>
    <w:uiPriority w:val="99"/>
    <w:semiHidden/>
    <w:rsid w:val="002C4AB3"/>
    <w:rPr>
      <w:sz w:val="20"/>
      <w:szCs w:val="20"/>
    </w:rPr>
  </w:style>
  <w:style w:type="paragraph" w:styleId="CommentSubject">
    <w:name w:val="annotation subject"/>
    <w:basedOn w:val="CommentText"/>
    <w:next w:val="CommentText"/>
    <w:link w:val="CommentSubjectChar"/>
    <w:uiPriority w:val="99"/>
    <w:semiHidden/>
    <w:unhideWhenUsed/>
    <w:rsid w:val="002C4AB3"/>
    <w:rPr>
      <w:b/>
      <w:bCs/>
    </w:rPr>
  </w:style>
  <w:style w:type="character" w:customStyle="1" w:styleId="CommentSubjectChar">
    <w:name w:val="Comment Subject Char"/>
    <w:basedOn w:val="CommentTextChar"/>
    <w:link w:val="CommentSubject"/>
    <w:uiPriority w:val="99"/>
    <w:semiHidden/>
    <w:rsid w:val="002C4AB3"/>
    <w:rPr>
      <w:b/>
      <w:bCs/>
      <w:sz w:val="20"/>
      <w:szCs w:val="20"/>
    </w:rPr>
  </w:style>
  <w:style w:type="paragraph" w:customStyle="1" w:styleId="gmail-msolistparagraph">
    <w:name w:val="gmail-msolistparagraph"/>
    <w:basedOn w:val="Normal"/>
    <w:rsid w:val="004958F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C76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3A9"/>
  </w:style>
  <w:style w:type="paragraph" w:styleId="Footer">
    <w:name w:val="footer"/>
    <w:basedOn w:val="Normal"/>
    <w:link w:val="FooterChar"/>
    <w:uiPriority w:val="99"/>
    <w:unhideWhenUsed/>
    <w:rsid w:val="00315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3A9"/>
  </w:style>
  <w:style w:type="paragraph" w:customStyle="1" w:styleId="Default">
    <w:name w:val="Default"/>
    <w:basedOn w:val="Normal"/>
    <w:uiPriority w:val="99"/>
    <w:rsid w:val="003153A9"/>
    <w:pPr>
      <w:autoSpaceDE w:val="0"/>
      <w:autoSpaceDN w:val="0"/>
      <w:spacing w:after="0" w:line="240" w:lineRule="auto"/>
    </w:pPr>
    <w:rPr>
      <w:rFonts w:ascii="Times New Roman" w:hAnsi="Times New Roman" w:cs="Times New Roman"/>
      <w:color w:val="000000"/>
      <w:sz w:val="24"/>
      <w:szCs w:val="24"/>
    </w:rPr>
  </w:style>
  <w:style w:type="paragraph" w:customStyle="1" w:styleId="Title1">
    <w:name w:val="Title1"/>
    <w:basedOn w:val="Normal"/>
    <w:uiPriority w:val="99"/>
    <w:rsid w:val="003153A9"/>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15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3A9"/>
    <w:rPr>
      <w:rFonts w:ascii="Tahoma" w:hAnsi="Tahoma" w:cs="Tahoma"/>
      <w:sz w:val="16"/>
      <w:szCs w:val="16"/>
    </w:rPr>
  </w:style>
  <w:style w:type="character" w:styleId="Hyperlink">
    <w:name w:val="Hyperlink"/>
    <w:basedOn w:val="DefaultParagraphFont"/>
    <w:uiPriority w:val="99"/>
    <w:unhideWhenUsed/>
    <w:rsid w:val="003153A9"/>
    <w:rPr>
      <w:color w:val="0000FF"/>
      <w:u w:val="single"/>
    </w:rPr>
  </w:style>
  <w:style w:type="character" w:customStyle="1" w:styleId="headlinesmall">
    <w:name w:val="headline_small"/>
    <w:basedOn w:val="DefaultParagraphFont"/>
    <w:rsid w:val="000B17A6"/>
  </w:style>
  <w:style w:type="character" w:styleId="CommentReference">
    <w:name w:val="annotation reference"/>
    <w:basedOn w:val="DefaultParagraphFont"/>
    <w:uiPriority w:val="99"/>
    <w:semiHidden/>
    <w:unhideWhenUsed/>
    <w:rsid w:val="002C4AB3"/>
    <w:rPr>
      <w:sz w:val="16"/>
      <w:szCs w:val="16"/>
    </w:rPr>
  </w:style>
  <w:style w:type="paragraph" w:styleId="CommentText">
    <w:name w:val="annotation text"/>
    <w:basedOn w:val="Normal"/>
    <w:link w:val="CommentTextChar"/>
    <w:uiPriority w:val="99"/>
    <w:semiHidden/>
    <w:unhideWhenUsed/>
    <w:rsid w:val="002C4AB3"/>
    <w:pPr>
      <w:spacing w:line="240" w:lineRule="auto"/>
    </w:pPr>
    <w:rPr>
      <w:sz w:val="20"/>
      <w:szCs w:val="20"/>
    </w:rPr>
  </w:style>
  <w:style w:type="character" w:customStyle="1" w:styleId="CommentTextChar">
    <w:name w:val="Comment Text Char"/>
    <w:basedOn w:val="DefaultParagraphFont"/>
    <w:link w:val="CommentText"/>
    <w:uiPriority w:val="99"/>
    <w:semiHidden/>
    <w:rsid w:val="002C4AB3"/>
    <w:rPr>
      <w:sz w:val="20"/>
      <w:szCs w:val="20"/>
    </w:rPr>
  </w:style>
  <w:style w:type="paragraph" w:styleId="CommentSubject">
    <w:name w:val="annotation subject"/>
    <w:basedOn w:val="CommentText"/>
    <w:next w:val="CommentText"/>
    <w:link w:val="CommentSubjectChar"/>
    <w:uiPriority w:val="99"/>
    <w:semiHidden/>
    <w:unhideWhenUsed/>
    <w:rsid w:val="002C4AB3"/>
    <w:rPr>
      <w:b/>
      <w:bCs/>
    </w:rPr>
  </w:style>
  <w:style w:type="character" w:customStyle="1" w:styleId="CommentSubjectChar">
    <w:name w:val="Comment Subject Char"/>
    <w:basedOn w:val="CommentTextChar"/>
    <w:link w:val="CommentSubject"/>
    <w:uiPriority w:val="99"/>
    <w:semiHidden/>
    <w:rsid w:val="002C4AB3"/>
    <w:rPr>
      <w:b/>
      <w:bCs/>
      <w:sz w:val="20"/>
      <w:szCs w:val="20"/>
    </w:rPr>
  </w:style>
  <w:style w:type="paragraph" w:customStyle="1" w:styleId="gmail-msolistparagraph">
    <w:name w:val="gmail-msolistparagraph"/>
    <w:basedOn w:val="Normal"/>
    <w:rsid w:val="004958F5"/>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FC76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9428">
      <w:bodyDiv w:val="1"/>
      <w:marLeft w:val="0"/>
      <w:marRight w:val="0"/>
      <w:marTop w:val="0"/>
      <w:marBottom w:val="0"/>
      <w:divBdr>
        <w:top w:val="none" w:sz="0" w:space="0" w:color="auto"/>
        <w:left w:val="none" w:sz="0" w:space="0" w:color="auto"/>
        <w:bottom w:val="none" w:sz="0" w:space="0" w:color="auto"/>
        <w:right w:val="none" w:sz="0" w:space="0" w:color="auto"/>
      </w:divBdr>
    </w:div>
    <w:div w:id="171380242">
      <w:bodyDiv w:val="1"/>
      <w:marLeft w:val="0"/>
      <w:marRight w:val="0"/>
      <w:marTop w:val="0"/>
      <w:marBottom w:val="0"/>
      <w:divBdr>
        <w:top w:val="none" w:sz="0" w:space="0" w:color="auto"/>
        <w:left w:val="none" w:sz="0" w:space="0" w:color="auto"/>
        <w:bottom w:val="none" w:sz="0" w:space="0" w:color="auto"/>
        <w:right w:val="none" w:sz="0" w:space="0" w:color="auto"/>
      </w:divBdr>
    </w:div>
    <w:div w:id="184292224">
      <w:bodyDiv w:val="1"/>
      <w:marLeft w:val="0"/>
      <w:marRight w:val="0"/>
      <w:marTop w:val="0"/>
      <w:marBottom w:val="0"/>
      <w:divBdr>
        <w:top w:val="none" w:sz="0" w:space="0" w:color="auto"/>
        <w:left w:val="none" w:sz="0" w:space="0" w:color="auto"/>
        <w:bottom w:val="none" w:sz="0" w:space="0" w:color="auto"/>
        <w:right w:val="none" w:sz="0" w:space="0" w:color="auto"/>
      </w:divBdr>
    </w:div>
    <w:div w:id="288047550">
      <w:bodyDiv w:val="1"/>
      <w:marLeft w:val="0"/>
      <w:marRight w:val="0"/>
      <w:marTop w:val="0"/>
      <w:marBottom w:val="0"/>
      <w:divBdr>
        <w:top w:val="none" w:sz="0" w:space="0" w:color="auto"/>
        <w:left w:val="none" w:sz="0" w:space="0" w:color="auto"/>
        <w:bottom w:val="none" w:sz="0" w:space="0" w:color="auto"/>
        <w:right w:val="none" w:sz="0" w:space="0" w:color="auto"/>
      </w:divBdr>
    </w:div>
    <w:div w:id="1063523591">
      <w:bodyDiv w:val="1"/>
      <w:marLeft w:val="0"/>
      <w:marRight w:val="0"/>
      <w:marTop w:val="0"/>
      <w:marBottom w:val="0"/>
      <w:divBdr>
        <w:top w:val="none" w:sz="0" w:space="0" w:color="auto"/>
        <w:left w:val="none" w:sz="0" w:space="0" w:color="auto"/>
        <w:bottom w:val="none" w:sz="0" w:space="0" w:color="auto"/>
        <w:right w:val="none" w:sz="0" w:space="0" w:color="auto"/>
      </w:divBdr>
    </w:div>
    <w:div w:id="1067340386">
      <w:bodyDiv w:val="1"/>
      <w:marLeft w:val="0"/>
      <w:marRight w:val="0"/>
      <w:marTop w:val="0"/>
      <w:marBottom w:val="0"/>
      <w:divBdr>
        <w:top w:val="none" w:sz="0" w:space="0" w:color="auto"/>
        <w:left w:val="none" w:sz="0" w:space="0" w:color="auto"/>
        <w:bottom w:val="none" w:sz="0" w:space="0" w:color="auto"/>
        <w:right w:val="none" w:sz="0" w:space="0" w:color="auto"/>
      </w:divBdr>
    </w:div>
    <w:div w:id="1140809483">
      <w:bodyDiv w:val="1"/>
      <w:marLeft w:val="0"/>
      <w:marRight w:val="0"/>
      <w:marTop w:val="0"/>
      <w:marBottom w:val="0"/>
      <w:divBdr>
        <w:top w:val="none" w:sz="0" w:space="0" w:color="auto"/>
        <w:left w:val="none" w:sz="0" w:space="0" w:color="auto"/>
        <w:bottom w:val="none" w:sz="0" w:space="0" w:color="auto"/>
        <w:right w:val="none" w:sz="0" w:space="0" w:color="auto"/>
      </w:divBdr>
    </w:div>
    <w:div w:id="1184055825">
      <w:bodyDiv w:val="1"/>
      <w:marLeft w:val="0"/>
      <w:marRight w:val="0"/>
      <w:marTop w:val="0"/>
      <w:marBottom w:val="0"/>
      <w:divBdr>
        <w:top w:val="none" w:sz="0" w:space="0" w:color="auto"/>
        <w:left w:val="none" w:sz="0" w:space="0" w:color="auto"/>
        <w:bottom w:val="none" w:sz="0" w:space="0" w:color="auto"/>
        <w:right w:val="none" w:sz="0" w:space="0" w:color="auto"/>
      </w:divBdr>
    </w:div>
    <w:div w:id="1441561503">
      <w:bodyDiv w:val="1"/>
      <w:marLeft w:val="0"/>
      <w:marRight w:val="0"/>
      <w:marTop w:val="0"/>
      <w:marBottom w:val="0"/>
      <w:divBdr>
        <w:top w:val="none" w:sz="0" w:space="0" w:color="auto"/>
        <w:left w:val="none" w:sz="0" w:space="0" w:color="auto"/>
        <w:bottom w:val="none" w:sz="0" w:space="0" w:color="auto"/>
        <w:right w:val="none" w:sz="0" w:space="0" w:color="auto"/>
      </w:divBdr>
    </w:div>
    <w:div w:id="1639650567">
      <w:bodyDiv w:val="1"/>
      <w:marLeft w:val="0"/>
      <w:marRight w:val="0"/>
      <w:marTop w:val="0"/>
      <w:marBottom w:val="0"/>
      <w:divBdr>
        <w:top w:val="none" w:sz="0" w:space="0" w:color="auto"/>
        <w:left w:val="none" w:sz="0" w:space="0" w:color="auto"/>
        <w:bottom w:val="none" w:sz="0" w:space="0" w:color="auto"/>
        <w:right w:val="none" w:sz="0" w:space="0" w:color="auto"/>
      </w:divBdr>
    </w:div>
    <w:div w:id="203072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xpe.wildapricot.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F3A8252F92C4542A9ABCBE89F9A2D82"/>
        <w:category>
          <w:name w:val="General"/>
          <w:gallery w:val="placeholder"/>
        </w:category>
        <w:types>
          <w:type w:val="bbPlcHdr"/>
        </w:types>
        <w:behaviors>
          <w:behavior w:val="content"/>
        </w:behaviors>
        <w:guid w:val="{75FAA031-9FA9-4E65-9561-6B0A1888CE9E}"/>
      </w:docPartPr>
      <w:docPartBody>
        <w:p w:rsidR="00781098" w:rsidRDefault="00ED76FE" w:rsidP="00ED76FE">
          <w:pPr>
            <w:pStyle w:val="1F3A8252F92C4542A9ABCBE89F9A2D8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FE"/>
    <w:rsid w:val="001C68E4"/>
    <w:rsid w:val="002A53AB"/>
    <w:rsid w:val="002D56FB"/>
    <w:rsid w:val="00554E72"/>
    <w:rsid w:val="0056574E"/>
    <w:rsid w:val="005D79CF"/>
    <w:rsid w:val="00781098"/>
    <w:rsid w:val="009B0260"/>
    <w:rsid w:val="009E1D3C"/>
    <w:rsid w:val="00A235EA"/>
    <w:rsid w:val="00C9061A"/>
    <w:rsid w:val="00DF0444"/>
    <w:rsid w:val="00ED1D13"/>
    <w:rsid w:val="00ED7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3A8252F92C4542A9ABCBE89F9A2D82">
    <w:name w:val="1F3A8252F92C4542A9ABCBE89F9A2D82"/>
    <w:rsid w:val="00ED76FE"/>
  </w:style>
  <w:style w:type="paragraph" w:customStyle="1" w:styleId="76E72DD97ECE45588DF213ED6237CF9A">
    <w:name w:val="76E72DD97ECE45588DF213ED6237CF9A"/>
    <w:rsid w:val="00ED76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3A8252F92C4542A9ABCBE89F9A2D82">
    <w:name w:val="1F3A8252F92C4542A9ABCBE89F9A2D82"/>
    <w:rsid w:val="00ED76FE"/>
  </w:style>
  <w:style w:type="paragraph" w:customStyle="1" w:styleId="76E72DD97ECE45588DF213ED6237CF9A">
    <w:name w:val="76E72DD97ECE45588DF213ED6237CF9A"/>
    <w:rsid w:val="00ED76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9920fcc9-9f43-4d43-9e3e-b98a219cfd55" value=""/>
</sisl>
</file>

<file path=customXml/itemProps1.xml><?xml version="1.0" encoding="utf-8"?>
<ds:datastoreItem xmlns:ds="http://schemas.openxmlformats.org/officeDocument/2006/customXml" ds:itemID="{0D5D9E8D-6A26-4E8D-A539-5715D65FFC8F}">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Association for GXP Excellence</vt:lpstr>
    </vt:vector>
  </TitlesOfParts>
  <Company>Merck</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GXP Excellence</dc:title>
  <dc:creator>John M. Lewis</dc:creator>
  <cp:lastModifiedBy>John M. Lewis</cp:lastModifiedBy>
  <cp:revision>4</cp:revision>
  <dcterms:created xsi:type="dcterms:W3CDTF">2017-06-12T20:56:00Z</dcterms:created>
  <dcterms:modified xsi:type="dcterms:W3CDTF">2017-06-15T17:56:00Z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90472bfa-1c01-4bf4-97e6-866c13651ca6</vt:lpwstr>
  </property>
  <property fmtid="{D5CDD505-2E9C-101B-9397-08002B2CF9AE}" pid="3" name="bjSaver">
    <vt:lpwstr>rMJ99M5Y3N5dEzgbRxhZ3pKS/hIYQJnQ</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uid="9920fcc9-9f43-4d43-9e3e-b98a219cfd55" value="" /&gt;&lt;/sisl&gt;</vt:lpwstr>
  </property>
  <property fmtid="{D5CDD505-2E9C-101B-9397-08002B2CF9AE}" pid="6" name="bjDocumentSecurityLabel">
    <vt:lpwstr>Not Classified</vt:lpwstr>
  </property>
</Properties>
</file>